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SR 153/172 7.47/19.51 PID 102413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102413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toapply a fine-graded polymer asphalt concrete overlay on State Route (SR) 153from approximately 250 feet west of Meese Road NE (Straight Line Mile [SLM]7.47) to Parks Avenue NE (SLM 9.87) in Nimishillen Township and on SR 172 fromthe of SR 172/U. S. Route 30 (Cedar Street South) intersection in the villageof East Canton/Osnaburg Township (SLM 19.51) to approximately 575 feet east ofAutumn Avenue NE (SLM 25.53) in Osnaburg and Paris Townships.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One 10-foot lane will be maintained on SR 153 and SR 172 atall times during the asphalt concrete overlay activities.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All work shall be performed within existing roadwayrights-of-way.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Existing utilities will not be impacted or relocated toconstruct the proposed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environmentally sensitiveresources within the project study area.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08/28/2017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Matthew Chaney</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6,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6,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Scope Information.pdf</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Cultural Resources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102413 STA SR 153/172 7.47/19.51</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102413 STA SR 153/172 7.47/19.51</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102413 STA SR 153/172 7.47/19.51</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102413 STA SR 153/172 7.47/19.51</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102413 STA SR 153/172 7.47/19.51</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2017-09-06T04:00:00+00:00</DateCompleted>
    <Internal_x0020_Only xmlns="df873bd8-8520-468a-8ecb-74db49e47217">No</Internal_x0020_Only>
    <FID xmlns="df873bd8-8520-468a-8ecb-74db49e47217">7072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A4E9E1E1-846C-4E2C-83AA-D643C93BEB79}"/>
</file>

<file path=customXml/itemProps2.xml><?xml version="1.0" encoding="utf-8"?>
<ds:datastoreItem xmlns:ds="http://schemas.openxmlformats.org/officeDocument/2006/customXml" ds:itemID="{C68D9925-1746-47E4-A823-C978C68A5EE1}"/>
</file>

<file path=customXml/itemProps3.xml><?xml version="1.0" encoding="utf-8"?>
<ds:datastoreItem xmlns:ds="http://schemas.openxmlformats.org/officeDocument/2006/customXml" ds:itemID="{8799D5C2-CA3F-4624-AF2B-8DF227ADEFA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