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164/165 3.59/16.64 PID 102419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Routes (SR) 164 and 165 in Beaver and Springfield Townships, Mahoning County, Ohio.  The project proposes to apply a fine graded polymer asphalt concrete overlay on SR 164 from Straight Line Mile (SLM) 3.59 to SLM 4.74 and from SLM 5.52 to SLM 7.43.  Additionally, the project proposes to apply a fine graded polymer asphalt concrete overlay on SR 165 from SLM 16.64 to SLM 21.80.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existing roadway rights-of-way.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102419 MAH 164/165 3.59/16.64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102419 MAH 164/165 3.59/16.64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102419 MAH 164/165 3.59/16.64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102419 MAH 164/165 3.59/16.64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102419 MAH 164/165 3.59/16.64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2017-01-03T05:00:00+00:00</DateCompleted>
    <Internal_x0020_Only xmlns="df873bd8-8520-468a-8ecb-74db49e47217">No</Internal_x0020_Only>
    <FID xmlns="df873bd8-8520-468a-8ecb-74db49e47217">7077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514B715-4DD4-47B4-95A5-C1B94652C800}"/>
</file>

<file path=customXml/itemProps2.xml><?xml version="1.0" encoding="utf-8"?>
<ds:datastoreItem xmlns:ds="http://schemas.openxmlformats.org/officeDocument/2006/customXml" ds:itemID="{B7C296B4-830F-4C00-8C11-38B19A93C24A}"/>
</file>

<file path=customXml/itemProps3.xml><?xml version="1.0" encoding="utf-8"?>
<ds:datastoreItem xmlns:ds="http://schemas.openxmlformats.org/officeDocument/2006/customXml" ds:itemID="{99747004-AECD-43E7-BAA6-23FED4BD495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