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IR 0076 09.60 Slide PID 103634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103634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proposes to repairapproximately 112 lineal feet of failing shoulder and highway embankment alongthe eastbound shoulder of IR 76 just west of the POR-76-0973 bridge spanningNew Milford Road in Rootstown Township, Portage County, Ohio.The project will remove existing guardrail,excavate existing failing 2.5:1 slope to a depth of 6 feet creating a 6-footsoil wall.  Multiple rows of SuperNails®(soil nails) will be installed/drilled into the wall to a depth of up to 20 feet.  Further, galvanized steel plates and highstrength wire mesh will be installed on the protruding ends of the soil nailsand a shotcrete wall installed to stabilize the highway platform.  Moreover, the highway shoulder will berepaired/resurfaced and new guardrail will be installed as part of the project.The project is funded with 100% State Geological funds.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All work shall be performed within existing disturbedlimited access highway right-of-way.</w:t>
      </w:r>
      <w:r>
        <w:rPr>
          <w:rStyle w:val="DefaultParagraphFont"/>
          <w:rFonts w:ascii="Calibri" w:eastAsia="Calibri" w:hAnsi="Calibri" w:cs="Calibri"/>
        </w:rPr>
        <w:t> </w:t>
      </w:r>
      <w:r>
        <w:rPr>
          <w:rStyle w:val="DefaultParagraphFont"/>
          <w:rFonts w:ascii="Calibri" w:eastAsia="Calibri" w:hAnsi="Calibri" w:cs="Calibri"/>
          <w:sz w:val="24"/>
        </w:rPr>
        <w:t>Tree removal is not required for the project and excavation, grading, orfilling operations will not be performed in any streams, wetlands and/or otherwaters of the United States. The project will not result in impacts tothreatened and endangered species or their habitat.</w:t>
      </w:r>
      <w:r>
        <w:rPr>
          <w:rStyle w:val="DefaultParagraphFont"/>
          <w:rFonts w:ascii="Calibri" w:eastAsia="Calibri" w:hAnsi="Calibri" w:cs="Calibri"/>
          <w:sz w:val="24"/>
        </w:rPr>
        <w:t xml:space="preserve">   </w:t>
      </w:r>
      <w:r>
        <w:rPr>
          <w:rStyle w:val="DefaultParagraphFont"/>
          <w:rFonts w:ascii="Calibri" w:eastAsia="Calibri" w:hAnsi="Calibri" w:cs="Calibri"/>
          <w:sz w:val="24"/>
        </w:rPr>
        <w:t>The project will not impact anyenvironmentally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Applicable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09/14/2016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fifteen (15) days prior to the start of project construction,  Included in the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fifteen (15) days prior to the start of project construction,  Included in the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Brian Peck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Scope Information.pdf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Photographs.docx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103634 POR IR 0076 09.60 Slide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103634 POR IR 0076 09.60 Slide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103634 POR IR 0076 09.60 Slide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103634 POR IR 0076 09.60 Slide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103634 POR IR 0076 09.60 Slide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2016-09-15T04:00:00+00:00</DateCompleted>
    <Internal_x0020_Only xmlns="df873bd8-8520-468a-8ecb-74db49e47217">No</Internal_x0020_Only>
    <FID xmlns="df873bd8-8520-468a-8ecb-74db49e47217">7276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F5B8B93-0AB4-455F-9BAD-82BFED7A258D}"/>
</file>

<file path=customXml/itemProps2.xml><?xml version="1.0" encoding="utf-8"?>
<ds:datastoreItem xmlns:ds="http://schemas.openxmlformats.org/officeDocument/2006/customXml" ds:itemID="{B346BDDF-E86C-4830-9FF6-21C6EDF898DC}"/>
</file>

<file path=customXml/itemProps3.xml><?xml version="1.0" encoding="utf-8"?>
<ds:datastoreItem xmlns:ds="http://schemas.openxmlformats.org/officeDocument/2006/customXml" ds:itemID="{7A915A9A-AD55-4994-BAAC-88AF0B54EE7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