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TR 185 0.00 FLAP PID 104021</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April 7,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15</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104021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LUCAS COUNTY ENGINEER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project proposes to resurface Township Road 185 (Veler Road) inLucas County due to poor pavement conditions. This project also includes the paving an existing gravel turnaround thatis outside of existing right of way on the Ottawa National Wildlife Refuge (ONWR), as requested by the Refuge.There are no impacts to Waters of the US so no waterway permit is required. A floodplain permit has been acquired for the work occurring within a special flood hazard area, as shown in the project file.  ESA clearance was determined by district staff because the project is located in a rural, agricultural area, there will be no deep excavation, and the work outside right of way will occur over a gravel area on the ONWR.  All work shall occur within existing right of way or on an existing gravel area, therefore no impacts to threatened or endangered species is expected.  Since this project requires temporary R/W from the National Wildlife Refuge, coordination between the refuge manager and the Lucas County Engineers, as required by Section 4(f) of the US Department of Transportation Act of 1966, has been completed, as shown in the project file. There will be no access restrictions to the Ottawa National Wildlife Refuge due to the construction of this project. Construction is expected to begin in the fall of 2017 and last 10 days.  During construction, Veler Road will be closed to thru traffic from 9:00am to 5:00pm, but will remain open to local traffic at all times.</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02/02/2017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Programmatic Evaluation or Individual Evaluation Required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Section 4(f) Determination:</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Temporary No Use Exception - 774.13(d)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Determination Date - 774.13(d)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02/28/2017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11/21/2016</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notify the Lucas County Engineer a minimum of 18 days prior to beginning work, any major disruptive, time delaying traffic control changes, or detours during construction. Upon receipt of notice from the contractor, the Lucas County Engineer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2. Adequate erosion and sediment controls shall be implemented and maintained throughout construction by the contractor and the Lucas County Engineer,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3. The contractor shall take all precautions to prevent any and all material from going off the edge of the road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Access to the Ottawa National Wildlife Refuge will be maintained at all times, except for the time needed for temporary occupancy of the property and/or temporary access restrictions and/or closures needed to facilitate construction activities.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Temporary construction fencing will be installed along proposed construction limits outside of the existing right of way prior to the start of construction activities to protect the 4(f) property (Ottawa National Wildlife Refuge) and the public.</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Users will be able to access the ONWR via the main entrance.  Should construction interferer with access to the ONWR, appropriate signage will be installed within and around the park to alert users of temporary access restrictions and/or closures, in order to direct users to a secondary access point.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will closely coordinate the construction schedule with the US Fish and Wildlife Service and the Ottawa National Wildlife Refuge.</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Construction will occur between August 1 and September 15. Work after September 15 must be approved by the Ottawa National Wildlife Refuge beforehand. </w:t>
      </w:r>
    </w:p>
    <w:p>
      <w:pPr>
        <w:pStyle w:val="BodyText0"/>
        <w:keepNext/>
        <w:rPr>
          <w:rStyle w:val="DefaultParagraphFont"/>
          <w:rFonts w:ascii="Calibri" w:eastAsia="Calibri" w:hAnsi="Calibri" w:cs="Calibri"/>
        </w:rPr>
      </w:pPr>
      <w:r>
        <w:rPr>
          <w:rStyle w:val="DefaultParagraphFont"/>
          <w:rFonts w:ascii="Calibri" w:eastAsia="Calibri" w:hAnsi="Calibri" w:cs="Calibri"/>
        </w:rPr>
        <w:t>5. The road closures will occur between the hours of 7:00 am and 9:00 pm. The road will be reopened at 9:00 pm at the end of each work day.  Resident access will be provided as necessary throughout the day.</w:t>
      </w:r>
    </w:p>
    <w:p>
      <w:pPr>
        <w:pStyle w:val="BodyTextIndent0"/>
        <w:keepNext/>
        <w:rPr>
          <w:rStyle w:val="DefaultParagraphFont"/>
          <w:rFonts w:ascii="Calibri" w:eastAsia="Calibri" w:hAnsi="Calibri" w:cs="Calibri"/>
        </w:rPr>
      </w:pPr>
      <w:r>
        <w:rPr>
          <w:rStyle w:val="DefaultParagraphFont"/>
          <w:rFonts w:ascii="Calibri" w:eastAsia="Calibri" w:hAnsi="Calibri" w:cs="Calibri"/>
        </w:rPr>
        <w:t xml:space="preserve">6.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notify the Lucas County Engineer a minimum of 18 days prior to beginning work, any major disruptive, time delaying traffic control changes, or detours during construction. Upon receipt of notice from the contractor, the Lucas County Engineer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2. Adequate erosion and sediment controls shall be implemented and maintained throughout construction by the contractor and the Lucas County Engineer,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3. The contractor shall take all precautions to prevent any and all material from going off the edge of the road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Access to the Ottawa National Wildlife Refuge will be maintained at all times, except for the time needed for temporary occupancy of the property and/or temporary access restrictions and/or closures needed to facilitate construction activities.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Temporary construction fencing will be installed along proposed construction limits outside of the existing right of way prior to the start of construction activities to protect the 4(f) property (Ottawa National Wildlife Refuge) and the public.</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Users will be able to access the ONWR via the main entrance.  Should construction interferer with access to the ONWR, appropriate signage will be installed within and around the park to alert users of temporary access restrictions and/or closures, in order to direct users to a secondary access point.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will closely coordinate the construction schedule with the US Fish and Wildlife Service and the Ottawa National Wildlife Refuge.</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Construction will occur between August 1 and September 15. Work after September 15 must be approved by the Ottawa National Wildlife Refuge beforehand. </w:t>
      </w:r>
    </w:p>
    <w:p>
      <w:pPr>
        <w:pStyle w:val="BodyText1"/>
        <w:keepNext/>
        <w:rPr>
          <w:rStyle w:val="DefaultParagraphFont"/>
          <w:rFonts w:ascii="Calibri" w:eastAsia="Calibri" w:hAnsi="Calibri" w:cs="Calibri"/>
        </w:rPr>
      </w:pPr>
      <w:r>
        <w:rPr>
          <w:rStyle w:val="DefaultParagraphFont"/>
          <w:rFonts w:ascii="Calibri" w:eastAsia="Calibri" w:hAnsi="Calibri" w:cs="Calibri"/>
        </w:rPr>
        <w:t>5. The road closures will occur between the hours of 7:00 am and 9:00 pm. The road will be reopened at 9:00 pm at the end of each work day.  Resident access will be provided as necessary throughout the day.</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6.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Eli Barber, </w:t>
            </w:r>
            <w:r>
              <w:rPr>
                <w:rStyle w:val="DefaultParagraphFont"/>
                <w:b w:val="0"/>
                <w:sz w:val="24"/>
                <w:szCs w:val="24"/>
                <w:lang w:val="en-US" w:eastAsia="en-US" w:bidi="ar-SA"/>
              </w:rPr>
              <w:t>Stacy Schimmoeller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7,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7,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Section 4(f)</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Determination Request Form for Recreational Properties.pdf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Recreational Determination - Exception.pdf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ESA Memo to File.pdf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Minimum Potential to Cause Effects - B.pdf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Documentation for an Ecologically Exempt Project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Local Floodplain Administrator Approval.pdf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Statement of Findings.pdf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16</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16</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104021 LUC TR 185 0.00 FLAP</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7,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104021 LUC TR 185 0.00 FLAP</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7,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104021 LUC TR 185 0.00 FLAP</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7,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104021 LUC TR 185 0.00 FLAP</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7,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104021 LUC TR 185 0.00 FLAP</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7,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2017-04-07T04:00:00+00:00</DateCompleted>
    <Internal_x0020_Only xmlns="df873bd8-8520-468a-8ecb-74db49e47217">No</Internal_x0020_Only>
    <FID xmlns="df873bd8-8520-468a-8ecb-74db49e47217">7392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6D6B3591-9E4B-4492-89FE-9134BC97B09E}"/>
</file>

<file path=customXml/itemProps2.xml><?xml version="1.0" encoding="utf-8"?>
<ds:datastoreItem xmlns:ds="http://schemas.openxmlformats.org/officeDocument/2006/customXml" ds:itemID="{7C354F42-5C31-4305-8083-E92DBDFFE5CD}"/>
</file>

<file path=customXml/itemProps3.xml><?xml version="1.0" encoding="utf-8"?>
<ds:datastoreItem xmlns:ds="http://schemas.openxmlformats.org/officeDocument/2006/customXml" ds:itemID="{A533AACF-E27E-419B-9203-0A01068B7798}"/>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