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IR 280 3.39 Bridge Paint PID 104745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104745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paint the bridges that carry Walbridge Road, Lemoyne Road, and Ayers Road over Interstate 280 (I-280) in Wood County. One lane of traffic on I-280 will be maintained at all times and all traffic (vehicular and pedestrian) will be maintained on the 3 overpasses. There will be no impacts to any waterways or floodplains so no permits are required. This project is not on the STIP however the next phase of this project is non-federal, 100% state funded and is fiscally constrained.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(temporary or permanent) or staging is permitted below the top of bank of any stream and/or within a wetland.  This note includes, but is not limited to, Cedar Creek, which flows under I-280 along the north side of the WOO-280-4.52 Walbridge Road. Any work or material below the top of bank is a violation of the Federal Clean Water Act of 1977.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(temporary or permanent) or staging is permitted below the top of bank of any stream and/or within a wetland.  This note includes, but is not limited to, Cedar Creek, which flows under I-280 along the north side of the WOO-280-4.52 Walbridge Road. Any work or material below the top of bank is a violation of the Federal Clean Water Act of 1977.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104745 WOO IR 280 3.39 Bridge Paint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104745 WOO IR 280 3.39 Bridge Paint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104745 WOO IR 280 3.39 Bridge Paint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104745 WOO IR 280 3.39 Bridge Paint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104745 WOO IR 280 3.39 Bridge Paint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2016-12-20T05:00:00+00:00</DateCompleted>
    <Internal_x0020_Only xmlns="df873bd8-8520-468a-8ecb-74db49e47217">No</Internal_x0020_Only>
    <FID xmlns="df873bd8-8520-468a-8ecb-74db49e47217">7552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C84BAA0-EB89-4352-B67D-C0D98D34E781}"/>
</file>

<file path=customXml/itemProps2.xml><?xml version="1.0" encoding="utf-8"?>
<ds:datastoreItem xmlns:ds="http://schemas.openxmlformats.org/officeDocument/2006/customXml" ds:itemID="{A0892DDE-204F-4849-9592-C7AD705D4A24}"/>
</file>

<file path=customXml/itemProps3.xml><?xml version="1.0" encoding="utf-8"?>
<ds:datastoreItem xmlns:ds="http://schemas.openxmlformats.org/officeDocument/2006/customXml" ds:itemID="{65F78C8E-FED9-48EE-B799-82828083A8C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