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IR 090 20.01 PID 89408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December 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89408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Resurfacing from East 55th St to the Bratenahl ECL in Cleveland and Bratenahl. Includes lighting upgrade.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All work to be within existing right-of-way.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12/02/2016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6,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December 2,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89408 CUY IR 090 20.01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89408 CUY IR 090 20.01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89408 CUY IR 090 20.01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89408 CUY IR 090 20.01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89408 CUY IR 090 20.01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December 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2016-12-06T05:00:00+00:00</DateCompleted>
    <Internal_x0020_Only xmlns="df873bd8-8520-468a-8ecb-74db49e47217">No</Internal_x0020_Only>
    <FID xmlns="df873bd8-8520-468a-8ecb-74db49e47217">7616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9F1C9C8-8273-49ED-9B07-710AFDE7AA9F}"/>
</file>

<file path=customXml/itemProps2.xml><?xml version="1.0" encoding="utf-8"?>
<ds:datastoreItem xmlns:ds="http://schemas.openxmlformats.org/officeDocument/2006/customXml" ds:itemID="{E69509EA-42F2-4616-8E8C-3565FACEE1EB}"/>
</file>

<file path=customXml/itemProps3.xml><?xml version="1.0" encoding="utf-8"?>
<ds:datastoreItem xmlns:ds="http://schemas.openxmlformats.org/officeDocument/2006/customXml" ds:itemID="{75C0C66F-F517-4CE0-BDFF-A243C22F594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