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OTT TR 16 (Balduf) FLAP PID 104478</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May 16,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11</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104478</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OTTAWA COUNTY ENGINEER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Ottawa County Engineers Office is proposing to resurface Balduf Rd from North Camp Perry Eastern Rd to Vickery St due to poor pavement conditions. All work is within the exiting right of way and there will be no impacts to utilities. There will be no impacts to waters of the US so no permits are </w:t>
      </w:r>
      <w:r>
        <w:rPr>
          <w:rStyle w:val="DefaultParagraphFont"/>
          <w:rFonts w:ascii="Calibri" w:eastAsia="Calibri" w:hAnsi="Calibri" w:cs="Calibri"/>
          <w:shd w:val="solid" w:color="FFFFFF" w:fill="auto"/>
        </w:rPr>
        <w:t>required. This project is located within a floodplain and the required coordination has been completed, as shown in the project file. During construction, one lane of traffic will be maintained at all times.  There will be no change to pedestrian traffic. There will be no impacts to suitable habitat for any state or federally listed species. Construction is expected to begin in the summer of 2017.</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30</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06/07/2016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Notes shall be placed in the plans by Ottawa County directing the contractor to comply with the notification requirement timeframes outlined in the Traffic Engineering Manual Part 642-8 and 642-58 to ensure compliance with Federal notification requirements.  </w:t>
      </w:r>
    </w:p>
    <w:p>
      <w:pPr>
        <w:pStyle w:val="BodyText0"/>
        <w:keepNext/>
        <w:rPr>
          <w:rStyle w:val="DefaultParagraphFont"/>
          <w:rFonts w:ascii="Calibri" w:eastAsia="Calibri" w:hAnsi="Calibri" w:cs="Calibri"/>
        </w:rPr>
      </w:pPr>
      <w:r>
        <w:rPr>
          <w:rStyle w:val="DefaultParagraphFont"/>
          <w:rFonts w:ascii="Calibri" w:eastAsia="Calibri" w:hAnsi="Calibri" w:cs="Calibri"/>
        </w:rPr>
        <w:t>3. The contractor shall take all precautions to prevent any and all material from going into waters, including but not limited to roadside ditches, streams, wetlands, or other waters, during all construction operations. The contractor shall immediately remove any material that falls into waters through non-mechanical means. Under no circumstances shall the contractor work in or store equipment and/or materials in any waters. No work or staging is permitted below the top of bank of any wetland.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Due to the known presence of Ohio threatened Blandings Turtle within the project area, if any turtle is found within the project work limits, crews shall wait until the species has moved off of the project site unharmed before work can continue.    </w:t>
      </w:r>
    </w:p>
    <w:p>
      <w:pPr>
        <w:pStyle w:val="BodyText0"/>
        <w:keepNext/>
        <w:rPr>
          <w:rStyle w:val="DefaultParagraphFont"/>
          <w:rFonts w:ascii="Calibri" w:eastAsia="Calibri" w:hAnsi="Calibri" w:cs="Calibri"/>
        </w:rPr>
      </w:pPr>
      <w:r>
        <w:rPr>
          <w:rStyle w:val="DefaultParagraphFont"/>
          <w:rFonts w:ascii="Calibri" w:eastAsia="Calibri" w:hAnsi="Calibri" w:cs="Calibri"/>
        </w:rPr>
        <w:t>5. Appropriate local detour routes and accommodations shall be made by Ottawa County and the Contractor for any local special events or festivals prior to the start of the event using appropriate signage.</w:t>
      </w:r>
    </w:p>
    <w:p>
      <w:pPr>
        <w:pStyle w:val="BodyText0"/>
        <w:keepNext/>
        <w:rPr>
          <w:rStyle w:val="DefaultParagraphFont"/>
          <w:rFonts w:ascii="Calibri" w:eastAsia="Calibri" w:hAnsi="Calibri" w:cs="Calibri"/>
        </w:rPr>
      </w:pPr>
      <w:r>
        <w:rPr>
          <w:rStyle w:val="DefaultParagraphFont"/>
          <w:rFonts w:ascii="Calibri" w:eastAsia="Calibri" w:hAnsi="Calibri" w:cs="Calibri"/>
        </w:rPr>
        <w:t>6. If required by local ordinance, a construction noise plan note will be added to the plans by Ottawa County and implemented by the contractor during construction.</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7. No trees shall be removed under this project.  The project is located within the known habitat ranges of the federally listed and protected Indiana bat and northern long-eared bat.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8. Due to the location of the project near known populations of Federally threatened Prairie Fringed Orchid and Ohio potentially threatened Wheat Sedge, earth disturbance shall be the very minimum necessary to complete the work.  Care shall be taken to not disturb the existing vegetation as much as possible.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Notes shall be placed in the plans by Ottawa County directing the contractor to comply with the notification requirement timeframes outlined in the Traffic Engineering Manual Part 642-8 and 642-58 to ensure compliance with Federal notification requirements.  </w:t>
      </w:r>
    </w:p>
    <w:p>
      <w:pPr>
        <w:pStyle w:val="BodyText1"/>
        <w:keepNext/>
        <w:rPr>
          <w:rStyle w:val="DefaultParagraphFont"/>
          <w:rFonts w:ascii="Calibri" w:eastAsia="Calibri" w:hAnsi="Calibri" w:cs="Calibri"/>
        </w:rPr>
      </w:pPr>
      <w:r>
        <w:rPr>
          <w:rStyle w:val="DefaultParagraphFont"/>
          <w:rFonts w:ascii="Calibri" w:eastAsia="Calibri" w:hAnsi="Calibri" w:cs="Calibri"/>
        </w:rPr>
        <w:t>3. The contractor shall take all precautions to prevent any and all material from going into waters, including but not limited to roadside ditches, streams, wetlands, or other waters, during all construction operations. The contractor shall immediately remove any material that falls into waters through non-mechanical means. Under no circumstances shall the contractor work in or store equipment and/or materials in any waters. No work or staging is permitted below the top of bank of any wetland.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Due to the known presence of Ohio threatened Blandings Turtle within the project area, if any turtle is found within the project work limits, crews shall wait until the species has moved off of the project site unharmed before work can continue.    </w:t>
      </w:r>
    </w:p>
    <w:p>
      <w:pPr>
        <w:pStyle w:val="BodyText1"/>
        <w:keepNext/>
        <w:rPr>
          <w:rStyle w:val="DefaultParagraphFont"/>
          <w:rFonts w:ascii="Calibri" w:eastAsia="Calibri" w:hAnsi="Calibri" w:cs="Calibri"/>
        </w:rPr>
      </w:pPr>
      <w:r>
        <w:rPr>
          <w:rStyle w:val="DefaultParagraphFont"/>
          <w:rFonts w:ascii="Calibri" w:eastAsia="Calibri" w:hAnsi="Calibri" w:cs="Calibri"/>
        </w:rPr>
        <w:t>5. Appropriate local detour routes and accommodations shall be made by Ottawa County and the Contractor for any local special events or festivals prior to the start of the event using appropriate signage.</w:t>
      </w:r>
    </w:p>
    <w:p>
      <w:pPr>
        <w:pStyle w:val="BodyText1"/>
        <w:keepNext/>
        <w:rPr>
          <w:rStyle w:val="DefaultParagraphFont"/>
          <w:rFonts w:ascii="Calibri" w:eastAsia="Calibri" w:hAnsi="Calibri" w:cs="Calibri"/>
        </w:rPr>
      </w:pPr>
      <w:r>
        <w:rPr>
          <w:rStyle w:val="DefaultParagraphFont"/>
          <w:rFonts w:ascii="Calibri" w:eastAsia="Calibri" w:hAnsi="Calibri" w:cs="Calibri"/>
        </w:rPr>
        <w:t>6. If required by local ordinance, a construction noise plan note will be added to the plans by Ottawa County and implemented by the contractor during construction.</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7. No trees shall be removed under this project.  The project is located within the known habitat ranges of the federally listed and protected Indiana bat and northern long-eared bat.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8. Due to the location of the project near known populations of Federally threatened Prairie Fringed Orchid and Ohio potentially threatened Wheat Sedge, earth disturbance shall be the very minimum necessary to complete the work.  Care shall be taken to not disturb the existing vegetation as much as possible.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Stacy Schimmoeller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16,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16,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Ecological Review Form - Documentation for an Ecologically Exempt Project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Permits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Local Floodplain Administrator Approval.pdf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12</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12</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104478 OTT TR 16 (Balduf) FLAP</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16,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104478 OTT TR 16 (Balduf) FLAP</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16,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104478 OTT TR 16 (Balduf) FLAP</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16,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104478 OTT TR 16 (Balduf) FLAP</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16,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104478 OTT TR 16 (Balduf) FLAP</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16,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2017-05-16T04:00:00+00:00</DateCompleted>
    <Internal_x0020_Only xmlns="df873bd8-8520-468a-8ecb-74db49e47217">No</Internal_x0020_Only>
    <FID xmlns="df873bd8-8520-468a-8ecb-74db49e47217">7684</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2E4CB364-7BCA-4CC0-A367-295743FB0EF0}"/>
</file>

<file path=customXml/itemProps2.xml><?xml version="1.0" encoding="utf-8"?>
<ds:datastoreItem xmlns:ds="http://schemas.openxmlformats.org/officeDocument/2006/customXml" ds:itemID="{2ED6485B-D11E-47FD-9923-79DFA5B97222}"/>
</file>

<file path=customXml/itemProps3.xml><?xml version="1.0" encoding="utf-8"?>
<ds:datastoreItem xmlns:ds="http://schemas.openxmlformats.org/officeDocument/2006/customXml" ds:itemID="{CD13487D-DE82-4BDA-A51C-9949D6CD5D43}"/>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