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RPM FY2018 PID 100790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100790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is a district wide maintenance contract to replace raised pavement markers on State routes shown on the Ecological map in the Project File tab due to broken markers.  Some</w:t>
      </w:r>
      <w:r>
        <w:rPr>
          <w:rStyle w:val="DefaultParagraphFont"/>
          <w:rFonts w:ascii="Calibri" w:eastAsia="Calibri" w:hAnsi="Calibri" w:cs="Calibri"/>
          <w:shd w:val="solid" w:color="FFFFFF" w:fill="auto"/>
        </w:rPr>
        <w:t xml:space="preserve"> project locations are within special flood hazard areas but they will have no impact on the floodplain as shown in the coordination. No wat</w:t>
      </w:r>
      <w:r>
        <w:rPr>
          <w:rStyle w:val="DefaultParagraphFont"/>
          <w:rFonts w:ascii="Calibri" w:eastAsia="Calibri" w:hAnsi="Calibri" w:cs="Calibri"/>
        </w:rPr>
        <w:t xml:space="preserve">erway permit are required. Location HEN-7 (SR-110) is within 1,000 of the Scenic Maumee River, however RPM installation is considered Tier II- Non-Notifying under the Scenic River MOA dated August 24, 2014. During construction, vehicular and pedestrian traffic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If any animals, snake, turtle, bird, salamander, etc.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Due to the location of the project within the globally rare Oak Openings region, there shall be no earth disturbance in these areas: </w:t>
      </w:r>
    </w:p>
    <w:p>
      <w:pPr>
        <w:pStyle w:val="BodyText0"/>
        <w:keepNext/>
        <w:rPr>
          <w:rStyle w:val="DefaultParagraphFont"/>
          <w:rFonts w:ascii="Calibri" w:eastAsia="Calibri" w:hAnsi="Calibri" w:cs="Calibri"/>
        </w:rPr>
      </w:pPr>
      <w:r>
        <w:rPr>
          <w:rStyle w:val="DefaultParagraphFont"/>
          <w:rFonts w:ascii="Calibri" w:eastAsia="Calibri" w:hAnsi="Calibri" w:cs="Calibri"/>
        </w:rPr>
        <w:t>a. LUC-475-7.71 to LUC-475-12.53</w:t>
      </w:r>
    </w:p>
    <w:p>
      <w:pPr>
        <w:pStyle w:val="BodyText0"/>
        <w:keepNext/>
        <w:rPr>
          <w:rStyle w:val="DefaultParagraphFont"/>
          <w:rFonts w:ascii="Calibri" w:eastAsia="Calibri" w:hAnsi="Calibri" w:cs="Calibri"/>
        </w:rPr>
      </w:pPr>
      <w:r>
        <w:rPr>
          <w:rStyle w:val="DefaultParagraphFont"/>
          <w:rFonts w:ascii="Calibri" w:eastAsia="Calibri" w:hAnsi="Calibri" w:cs="Calibri"/>
        </w:rPr>
        <w:t>b. LUC-20A-3.47 to LUC-475-8.00</w:t>
      </w:r>
    </w:p>
    <w:p>
      <w:pPr>
        <w:pStyle w:val="BodyText0"/>
        <w:keepNext/>
        <w:rPr>
          <w:rStyle w:val="DefaultParagraphFont"/>
          <w:rFonts w:ascii="Calibri" w:eastAsia="Calibri" w:hAnsi="Calibri" w:cs="Calibri"/>
        </w:rPr>
      </w:pPr>
      <w:r>
        <w:rPr>
          <w:rStyle w:val="DefaultParagraphFont"/>
          <w:rFonts w:ascii="Calibri" w:eastAsia="Calibri" w:hAnsi="Calibri" w:cs="Calibri"/>
        </w:rPr>
        <w:t>c. HEN-109-21.40 to HEN-109-23.91</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work shall be done off the existing pavement in these areas.  Care shall be taken to not disturb the existing vegetation in these areas.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If any animals, snake, turtle, bird, salamander, etc.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Due to the location of the project within the globally rare Oak Openings region, there shall be no earth disturbance in these areas: </w:t>
      </w:r>
    </w:p>
    <w:p>
      <w:pPr>
        <w:pStyle w:val="BodyText1"/>
        <w:keepNext/>
        <w:rPr>
          <w:rStyle w:val="DefaultParagraphFont"/>
          <w:rFonts w:ascii="Calibri" w:eastAsia="Calibri" w:hAnsi="Calibri" w:cs="Calibri"/>
        </w:rPr>
      </w:pPr>
      <w:r>
        <w:rPr>
          <w:rStyle w:val="DefaultParagraphFont"/>
          <w:rFonts w:ascii="Calibri" w:eastAsia="Calibri" w:hAnsi="Calibri" w:cs="Calibri"/>
        </w:rPr>
        <w:t>a. LUC-475-7.71 to LUC-475-12.53</w:t>
      </w:r>
    </w:p>
    <w:p>
      <w:pPr>
        <w:pStyle w:val="BodyText1"/>
        <w:keepNext/>
        <w:rPr>
          <w:rStyle w:val="DefaultParagraphFont"/>
          <w:rFonts w:ascii="Calibri" w:eastAsia="Calibri" w:hAnsi="Calibri" w:cs="Calibri"/>
        </w:rPr>
      </w:pPr>
      <w:r>
        <w:rPr>
          <w:rStyle w:val="DefaultParagraphFont"/>
          <w:rFonts w:ascii="Calibri" w:eastAsia="Calibri" w:hAnsi="Calibri" w:cs="Calibri"/>
        </w:rPr>
        <w:t>b. LUC-20A-3.47 to LUC-475-8.00</w:t>
      </w:r>
    </w:p>
    <w:p>
      <w:pPr>
        <w:pStyle w:val="BodyText1"/>
        <w:keepNext/>
        <w:rPr>
          <w:rStyle w:val="DefaultParagraphFont"/>
          <w:rFonts w:ascii="Calibri" w:eastAsia="Calibri" w:hAnsi="Calibri" w:cs="Calibri"/>
        </w:rPr>
      </w:pPr>
      <w:r>
        <w:rPr>
          <w:rStyle w:val="DefaultParagraphFont"/>
          <w:rFonts w:ascii="Calibri" w:eastAsia="Calibri" w:hAnsi="Calibri" w:cs="Calibri"/>
        </w:rPr>
        <w:t>c. HEN-109-21.40 to HEN-109-23.91</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work shall be done off the existing pavement in these areas.  Care shall be taken to not disturb the existing vegetation in these areas.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Permits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100790 D02 RPM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100790 D02 RPM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100790 D02 RPM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100790 D02 RPM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100790 D02 RPM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2017-03-14T04:00:00+00:00</DateCompleted>
    <Internal_x0020_Only xmlns="df873bd8-8520-468a-8ecb-74db49e47217">No</Internal_x0020_Only>
    <FID xmlns="df873bd8-8520-468a-8ecb-74db49e47217">7756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C90A698-1DDC-4DDC-9299-F12CAC3662A9}"/>
</file>

<file path=customXml/itemProps2.xml><?xml version="1.0" encoding="utf-8"?>
<ds:datastoreItem xmlns:ds="http://schemas.openxmlformats.org/officeDocument/2006/customXml" ds:itemID="{3CECCE17-81CC-4842-8E38-52613337399E}"/>
</file>

<file path=customXml/itemProps3.xml><?xml version="1.0" encoding="utf-8"?>
<ds:datastoreItem xmlns:ds="http://schemas.openxmlformats.org/officeDocument/2006/customXml" ds:itemID="{E40BC76A-62E9-4560-871C-E51833F529D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