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LUC Ottawa River Rd Resurf PID 98997</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August 23,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98997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Toledo, City of</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Ohio Department of Transportation is currently proposing to resurface Ottawa Rd from Suder Ave to 290th St due to poor pavement conditions. Additional work includes the replacement of curb ramps. All work is within existing right of way and there will be no impacts to utilities. This project is located within a floodplain and a floodplain permit has been acquired. No US Army Corps of Engineer permits are required for this project. There will be no impacts to any ecological or historically significant resources. Construction is expected to begin in the summer of 2018 and last approximately 90 days. During construction one lane of traffic will be maintained at all times. Due to the curb ramp work, a short pedestrian detour will be required and will be posted during construction.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2018stipID0037FDPE</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Minimal Potential to Cause Effect -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06/07/2016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$5,179,656.40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$31,077,938.40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 xml:space="preserve">with Federal funds that comprise less than 15 percent of the total estimated project cost </w:t>
            </w:r>
            <w:r>
              <w:rPr>
                <w:rStyle w:val="DefaultParagraphFont"/>
                <w:b/>
                <w:i/>
                <w:sz w:val="24"/>
                <w:szCs w:val="24"/>
                <w:lang w:val="en-US" w:eastAsia="en-US" w:bidi="ar-SA"/>
              </w:rPr>
              <w:t>(each amount adjusted annually by the Secretary to reflect any increases in the Consumer Price Index prepared by the Department of Labor, see www.fhwa.dot.gov or www.fta.dot.gov).</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2. Part 642-58 of the Traffic Engineering Manual shall be placed in the plans by the City of Toledo to ensure compliance with Federal notification requirements.  </w:t>
      </w:r>
    </w:p>
    <w:p>
      <w:pPr>
        <w:pStyle w:val="BodyText0"/>
        <w:keepNext/>
        <w:rPr>
          <w:rStyle w:val="DefaultParagraphFont"/>
          <w:rFonts w:ascii="Calibri" w:eastAsia="Calibri" w:hAnsi="Calibri" w:cs="Calibri"/>
        </w:rPr>
      </w:pPr>
      <w:r>
        <w:rPr>
          <w:rStyle w:val="DefaultParagraphFont"/>
          <w:rFonts w:ascii="Calibri" w:eastAsia="Calibri" w:hAnsi="Calibri" w:cs="Calibri"/>
        </w:rPr>
        <w:t>3. Appropriate local detour routes and accommodations shall be made by the City of Toledo and the Contractor for any local special events or festivals prior to the start of the event using appropriate signage.</w:t>
      </w:r>
    </w:p>
    <w:p>
      <w:pPr>
        <w:pStyle w:val="BodyText0"/>
        <w:keepNext/>
        <w:rPr>
          <w:rStyle w:val="DefaultParagraphFont"/>
          <w:rFonts w:ascii="Calibri" w:eastAsia="Calibri" w:hAnsi="Calibri" w:cs="Calibri"/>
        </w:rPr>
      </w:pPr>
      <w:r>
        <w:rPr>
          <w:rStyle w:val="DefaultParagraphFont"/>
          <w:rFonts w:ascii="Calibri" w:eastAsia="Calibri" w:hAnsi="Calibri" w:cs="Calibri"/>
        </w:rPr>
        <w:t>4. If required by local ordinance, a construction noise plan note will be added to the plans by the City of Toledo and implemented by the contractor during construction.</w:t>
      </w:r>
    </w:p>
    <w:p>
      <w:pPr>
        <w:pStyle w:val="BodyText0"/>
        <w:keepNext/>
        <w:rPr>
          <w:rStyle w:val="DefaultParagraphFont"/>
          <w:rFonts w:ascii="Calibri" w:eastAsia="Calibri" w:hAnsi="Calibri" w:cs="Calibri"/>
        </w:rPr>
      </w:pPr>
      <w:r>
        <w:rPr>
          <w:rStyle w:val="DefaultParagraphFont"/>
          <w:rFonts w:ascii="Calibri" w:eastAsia="Calibri" w:hAnsi="Calibri" w:cs="Calibri"/>
        </w:rPr>
        <w:t>5. Adequate erosion and sediment controls shall be implemented and maintained throughout construction by the contractor and the City of Toledo, as required.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6. No trees shall be removed under this project.  The project is located within the known habitat ranges of the federally listed and protected Indiana bat and northern long-eared bat.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7. Pedestrian access shall be maintained through the construction zone at all times by the City of Toledo and the contractor.  </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Part 642-58 of the Traffic Engineering Manual shall be placed in the plans by the City of Toledo to ensure compliance with Federal notification requirements.  </w:t>
      </w:r>
    </w:p>
    <w:p>
      <w:pPr>
        <w:pStyle w:val="BodyText1"/>
        <w:keepNext/>
        <w:rPr>
          <w:rStyle w:val="DefaultParagraphFont"/>
          <w:rFonts w:ascii="Calibri" w:eastAsia="Calibri" w:hAnsi="Calibri" w:cs="Calibri"/>
        </w:rPr>
      </w:pPr>
      <w:r>
        <w:rPr>
          <w:rStyle w:val="DefaultParagraphFont"/>
          <w:rFonts w:ascii="Calibri" w:eastAsia="Calibri" w:hAnsi="Calibri" w:cs="Calibri"/>
        </w:rPr>
        <w:t>3. Appropriate local detour routes and accommodations shall be made by the City of Toledo and the Contractor for any local special events or festivals prior to the start of the event using appropriate signage.</w:t>
      </w:r>
    </w:p>
    <w:p>
      <w:pPr>
        <w:pStyle w:val="BodyText1"/>
        <w:keepNext/>
        <w:rPr>
          <w:rStyle w:val="DefaultParagraphFont"/>
          <w:rFonts w:ascii="Calibri" w:eastAsia="Calibri" w:hAnsi="Calibri" w:cs="Calibri"/>
        </w:rPr>
      </w:pPr>
      <w:r>
        <w:rPr>
          <w:rStyle w:val="DefaultParagraphFont"/>
          <w:rFonts w:ascii="Calibri" w:eastAsia="Calibri" w:hAnsi="Calibri" w:cs="Calibri"/>
        </w:rPr>
        <w:t>4. If required by local ordinance, a construction noise plan note will be added to the plans by the City of Toledo and implemented by the contractor during construction.</w:t>
      </w:r>
    </w:p>
    <w:p>
      <w:pPr>
        <w:pStyle w:val="BodyText1"/>
        <w:keepNext/>
        <w:rPr>
          <w:rStyle w:val="DefaultParagraphFont"/>
          <w:rFonts w:ascii="Calibri" w:eastAsia="Calibri" w:hAnsi="Calibri" w:cs="Calibri"/>
        </w:rPr>
      </w:pPr>
      <w:r>
        <w:rPr>
          <w:rStyle w:val="DefaultParagraphFont"/>
          <w:rFonts w:ascii="Calibri" w:eastAsia="Calibri" w:hAnsi="Calibri" w:cs="Calibri"/>
        </w:rPr>
        <w:t>5. Adequate erosion and sediment controls shall be implemented and maintained throughout construction by the contractor and the City of Toledo, as required.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6. No trees shall be removed under this project.  The project is located within the known habitat ranges of the federally listed and protected Indiana bat and northern long-eared bat.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7. Pedestrian access shall be maintained through the construction zone at all times by the City of Toledo and the contractor.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Eli Barber, </w:t>
            </w:r>
            <w:r>
              <w:rPr>
                <w:rStyle w:val="DefaultParagraphFont"/>
                <w:b w:val="0"/>
                <w:sz w:val="24"/>
                <w:szCs w:val="24"/>
                <w:lang w:val="en-US" w:eastAsia="en-US" w:bidi="ar-SA"/>
              </w:rPr>
              <w:t>Phoenix Golnick Neal</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August 23,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August 23,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1 Design.pdf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ESA Screening map.pdf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Permits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Local Floodplain Administrator.pdf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Local Floodplain Administrator Approval.pdf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11</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11</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98997 LUC Ottawa River Rd Resurf</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23,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98997 LUC Ottawa River Rd Resurf</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23,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98997 LUC Ottawa River Rd Resurf</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23,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98997 LUC Ottawa River Rd Resurf</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23,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98997 LUC Ottawa River Rd Resurf</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23,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2017-08-23T04:00:00+00:00</DateCompleted>
    <Internal_x0020_Only xmlns="df873bd8-8520-468a-8ecb-74db49e47217">No</Internal_x0020_Only>
    <FID xmlns="df873bd8-8520-468a-8ecb-74db49e47217">7760</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B6BC9887-5530-4A50-8D6C-A9576515E795}"/>
</file>

<file path=customXml/itemProps2.xml><?xml version="1.0" encoding="utf-8"?>
<ds:datastoreItem xmlns:ds="http://schemas.openxmlformats.org/officeDocument/2006/customXml" ds:itemID="{786263B3-B7AB-4790-B6F2-4B32E19828F1}"/>
</file>

<file path=customXml/itemProps3.xml><?xml version="1.0" encoding="utf-8"?>
<ds:datastoreItem xmlns:ds="http://schemas.openxmlformats.org/officeDocument/2006/customXml" ds:itemID="{C0CA1D07-2599-4A5E-B635-F62A37F7CFCE}"/>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