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WOO/OTT 75/269 29.93/1.67 Br hit PID 104665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104665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repair two bridges (Lime City Road over Interstate 75 (I-75) in Wood County and State Route 269 (SR-269) over Bayshore Road in Ottawa County) that were damaged from being hit by oncoming traffic. These repairs will have no impact any waters of the US or floodplains so no permits are required. Construction is expected to begin in the summer of 2017. During construction, there will be no lane restrictions on SR-269 and there will be no lane restrictions on I-75 during peak hours. Flaggers will be used to maintain traffic on Lime City Road and Bayshore Road.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Vehicular and pedestrian traffic shall be maintained at all times.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Vehicular and pedestrian traffic shall be maintained at all times.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104665 WOO/OTT 75/269 29.93/1.67 Br hit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104665 WOO/OTT 75/269 29.93/1.67 Br hit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104665 WOO/OTT 75/269 29.93/1.67 Br hit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104665 WOO/OTT 75/269 29.93/1.67 Br hit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104665 WOO/OTT 75/269 29.93/1.67 Br hit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2017-03-13T04:00:00+00:00</DateCompleted>
    <Internal_x0020_Only xmlns="df873bd8-8520-468a-8ecb-74db49e47217">No</Internal_x0020_Only>
    <FID xmlns="df873bd8-8520-468a-8ecb-74db49e47217">7805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F630309-65EB-4149-A6C3-E9AC96EE89AD}"/>
</file>

<file path=customXml/itemProps2.xml><?xml version="1.0" encoding="utf-8"?>
<ds:datastoreItem xmlns:ds="http://schemas.openxmlformats.org/officeDocument/2006/customXml" ds:itemID="{11374868-B55E-46C4-9A3A-8F8DF1CA88B8}"/>
</file>

<file path=customXml/itemProps3.xml><?xml version="1.0" encoding="utf-8"?>
<ds:datastoreItem xmlns:ds="http://schemas.openxmlformats.org/officeDocument/2006/customXml" ds:itemID="{EBC2AA1F-7548-425D-987D-660D14A170E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