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 US 20 10.76 Resurfacing PID 101272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101272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TheOhio Department of Transportation iscurrently proposing to resurface US 20 in Fulton County from County Road 18 to State Route 108 due to poor pavement conditions.  Additional work includes retrofitting the bridge rail for the structure that carries US 20 over Old Bean Creek. Allwork is within the existing right of way and no utility impacts are anticipated. No floodplain or US Army Corps of Engineers permits are required. No ecological or historically significant resources will be impacted. Construction is expected to begin in the summer of 2018 and last approximately 60 days. During construction, one lane of traffic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Part 642-58 of the Traffic Engineering Manual shall be placed in the plans by ODOT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4.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Part 642-58 of the Traffic Engineering Manual shall be placed in the plans by ODOT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4.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Eli Barber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101272 FUL US 20 10.76 Resurfacing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101272 FUL US 20 10.76 Resurfacing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101272 FUL US 20 10.76 Resurfacing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101272 FUL US 20 10.76 Resurfacing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101272 FUL US 20 10.76 Resurfacing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2017-08-21T04:00:00+00:00</DateCompleted>
    <Internal_x0020_Only xmlns="df873bd8-8520-468a-8ecb-74db49e47217">No</Internal_x0020_Only>
    <FID xmlns="df873bd8-8520-468a-8ecb-74db49e47217">7810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61A0D9C-FEBA-4CE8-BF2F-74E75539C9B5}"/>
</file>

<file path=customXml/itemProps2.xml><?xml version="1.0" encoding="utf-8"?>
<ds:datastoreItem xmlns:ds="http://schemas.openxmlformats.org/officeDocument/2006/customXml" ds:itemID="{DD45A088-5F81-4BF6-905D-2BA4DBEB1BDC}"/>
</file>

<file path=customXml/itemProps3.xml><?xml version="1.0" encoding="utf-8"?>
<ds:datastoreItem xmlns:ds="http://schemas.openxmlformats.org/officeDocument/2006/customXml" ds:itemID="{3649AC57-100A-4E3F-9D63-744B2956B9C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