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RPM FY2018 PID 104767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22,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104767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4-HMA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Ohio Department of Transportation (ODOT) proposes raised pavement marker maintenance and replacement along various routes throughout District 4.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project has no Federal funding (100% State funded project), does not involve a Federal action and will be constructed within the existing highway/roadway rights-of-way.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project will not impact any environmentally sensitive resources.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32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03/20/2017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THE ODOT TRAFFIC ENGINEERING MANUAL NOTES 642-58 NOTIFICATION OF TRAFFIC RESTRICTIONS AND, IF APPLICABLE, 642-8 ITEM 614, MAINTAINING TRAFFIC (NOTICE OF CLOSURE SIGN) SHALL BE INCORPORATED INTO THE PROJECT CONSTRUCTION PLAN. 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THE ODOT TRAFFIC ENGINEERING MANUAL NOTES 642-58 NOTIFICATION OF TRAFFIC RESTRICTIONS AND, IF APPLICABLE, 642-8 ITEM 614, MAINTAINING TRAFFIC (NOTICE OF CLOSURE SIGN) SHALL BE INCORPORATED INTO THE PROJECT CONSTRUCTION PLAN. 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Christine Copeland,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22,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22,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3 Design.pdf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104767 D04 RPM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22,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104767 D04 RPM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22,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104767 D04 RPM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22,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104767 D04 RPM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22,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104767 D04 RPM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22,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2017-03-22T04:00:00+00:00</DateCompleted>
    <Internal_x0020_Only xmlns="df873bd8-8520-468a-8ecb-74db49e47217">No</Internal_x0020_Only>
    <FID xmlns="df873bd8-8520-468a-8ecb-74db49e47217">7847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F4E8163-7D42-48A2-98F2-51B655EF8BF2}"/>
</file>

<file path=customXml/itemProps2.xml><?xml version="1.0" encoding="utf-8"?>
<ds:datastoreItem xmlns:ds="http://schemas.openxmlformats.org/officeDocument/2006/customXml" ds:itemID="{323AE8F9-1B82-41FB-B085-1F4F02A30BDA}"/>
</file>

<file path=customXml/itemProps3.xml><?xml version="1.0" encoding="utf-8"?>
<ds:datastoreItem xmlns:ds="http://schemas.openxmlformats.org/officeDocument/2006/customXml" ds:itemID="{2A8E7F62-14FD-499A-8362-947BB4300C0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