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D04 FEN FY2018 PID 104773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March 8, 2017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4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Uploaded Files by Report Section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_Toc256000008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General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_Toc256000009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104773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4-HMA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4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Non-Federal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The Ohio Department of Transportation (ODOT) proposes fence installation or repairs along various routes and at ODOT outposts and facilities throughout District 4. 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The project has no Federal funding (100% State funded project), does not involve a Federal action and will be constructed within the existing highway/roadway rights-of-way and state-owned properties.  The project will not impact any environmentally sensitive resources.  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Statewide Line Item (SLI) Number 32 and is fiscally constrained.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(1) Minimum Potential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02/09/2017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(1) Activities which do not involve or lead directly to construction, such as planning and technical studies; grants for training; engineering to define the elements of a proposed action or alternatives so that social, economic, and environmental effects can be assessed; and Federal-aid system revisions which establish classes of highways on the Federal-aid highway system.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Examples include: Study type projects (i.e. feasibility studies, etc.); Projects that utilize no federal monies or require no federal actions (State-funded actions only); Land donations to ODOT associated with ROW permits (non-NHS/non-Limited Access right-of-way). (Environmental Site Assessment issues will require coordination with ODOT-OES) (State-funded actions only).</w:t>
            </w:r>
          </w:p>
        </w:tc>
      </w:tr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  <w:shd w:val="clear" w:color="auto" w:fill="auto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</w:p>
        </w:tc>
        <w:tc>
          <w:tcPr>
            <w:tcW w:w="2880" w:type="dxa"/>
            <w:shd w:val="clear" w:color="auto" w:fill="auto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(8) Installation of fencing, signs, pavement markings, small passenger shelters, traffic signals, and railroad warning devices where no substantial land acquisition or traffic disruption will occur.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Examples include: The installation or maintenance of signs, pavement markings/raised pavement markers/sensors, traffic calming activities, and/or new or replacement fencing (right-of-way, vandal, etc.); General pavement marking or "line painting" projects.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bookmarkEnd w:id="2"/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1. THE ODOT TRAFFIC ENGINEERING MANUAL NOTES 642-58 NOTIFICATION OF TRAFFIC RESTRICTIONS AND, IF APPLICABLE, 642-8 ITEM 614, MAINTAINING TRAFFIC (NOTICE OF CLOSURE SIGN) SHALL BE INCORPORATED INTO THE PROJECT CONSTRUCTION PLAN.  </w:t>
      </w: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1"/>
        <w:rPr>
          <w:rStyle w:val="DefaultParagraphFont"/>
          <w:rFonts w:ascii="Calibri" w:eastAsia="Calibri" w:hAnsi="Calibri" w:cs="Calibri"/>
        </w:rPr>
      </w:pPr>
      <w:bookmarkStart w:id="3" w:name="_Toc256000002"/>
      <w:r>
        <w:rPr>
          <w:rStyle w:val="DefaultParagraphFont"/>
          <w:rFonts w:ascii="Calibri" w:eastAsia="Calibri" w:hAnsi="Calibri" w:cs="Calibri"/>
        </w:rPr>
        <w:t>Environmental Commitments</w:t>
      </w:r>
      <w:bookmarkEnd w:id="3"/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C1</w:t>
      </w:r>
      <w:bookmarkEnd w:id="4"/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Commitments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1. THE ODOT TRAFFIC ENGINEERING MANUAL NOTES 642-58 NOTIFICATION OF TRAFFIC RESTRICTIONS AND, IF APPLICABLE, 642-8 ITEM 614, MAINTAINING TRAFFIC (NOTICE OF CLOSURE SIGN) SHALL BE INCORPORATED INTO THE PROJECT CONSTRUCTION PLAN.  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2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5"/>
    </w:p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Form Preparer(s)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4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Supporting Form Preparer(s)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Mark Andrasik,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Sean Carpenter</w:t>
            </w:r>
          </w:p>
        </w:tc>
      </w:tr>
    </w:tbl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7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Edward Deley PROGRAM ADMIN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March 8, 2017</w:t>
            </w:r>
          </w:p>
        </w:tc>
      </w:tr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Edward Deley PROGRAM ADMIN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March 8, 2017</w:t>
            </w:r>
          </w:p>
        </w:tc>
      </w:tr>
    </w:tbl>
    <w:p>
      <w:pPr>
        <w:pStyle w:val="BodyText2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r>
        <w:rPr>
          <w:rStyle w:val="DefaultParagraphFont"/>
          <w:rFonts w:ascii="Calibri" w:eastAsia="Calibri" w:hAnsi="Calibri" w:cs="Calibri"/>
        </w:rPr>
        <w:t>Appendix</w:t>
      </w:r>
      <w:bookmarkEnd w:id="8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9" w:name="_Toc256000008"/>
      <w:r>
        <w:rPr>
          <w:rStyle w:val="DefaultParagraphFont"/>
          <w:rFonts w:ascii="Calibri" w:eastAsia="Calibri" w:hAnsi="Calibri" w:cs="Calibri"/>
        </w:rPr>
        <w:t>Uploaded Files by Report Section</w:t>
      </w:r>
      <w:bookmarkEnd w:id="9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0" w:name="_Toc256000009"/>
      <w:r>
        <w:rPr>
          <w:rStyle w:val="DefaultParagraphFont"/>
          <w:rFonts w:ascii="Calibri" w:eastAsia="Calibri" w:hAnsi="Calibri" w:cs="Calibri"/>
        </w:rPr>
        <w:t>General</w:t>
      </w:r>
      <w:bookmarkEnd w:id="10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Stage 3 Design.pdf</w:t>
      </w:r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9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9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2088 SOUTH ARLINGTON RD.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AKRON, OH 44306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614-995-7904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104773 D04 FEN FY2018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March 8, 2017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104773 D04 FEN FY2018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March 8, 2017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104773 D04 FEN FY2018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March 8, 2017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104773 D04 FEN FY2018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March 8, 2017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104773 D04 FEN FY2018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March 8, 2017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30">
    <w:name w:val="Heading 3_0"/>
    <w:basedOn w:val="Normal1"/>
    <w:next w:val="Normal1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1">
    <w:name w:val="Heading 3_1"/>
    <w:basedOn w:val="Normal2"/>
    <w:next w:val="Normal2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1">
    <w:name w:val="Body Text_1"/>
    <w:basedOn w:val="Normal2"/>
    <w:rsid w:val="00805BCE"/>
    <w:pPr>
      <w:spacing w:after="120"/>
    </w:p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2">
    <w:name w:val="Heading 3_2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20">
    <w:name w:val="Body Text_2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3">
    <w:name w:val="Heading 3_3"/>
    <w:basedOn w:val="Normal4"/>
    <w:next w:val="Normal4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20">
    <w:name w:val="Body Text Indent_2"/>
    <w:basedOn w:val="Normal4"/>
    <w:rsid w:val="00805BCE"/>
    <w:pPr>
      <w:spacing w:after="120"/>
      <w:ind w:left="360"/>
    </w:p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2017-03-08T05:00:00+00:00</DateCompleted>
    <Internal_x0020_Only xmlns="df873bd8-8520-468a-8ecb-74db49e47217">No</Internal_x0020_Only>
    <FID xmlns="df873bd8-8520-468a-8ecb-74db49e47217">7851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C9E514E5-CB29-4B7D-970B-E8469D80011B}"/>
</file>

<file path=customXml/itemProps2.xml><?xml version="1.0" encoding="utf-8"?>
<ds:datastoreItem xmlns:ds="http://schemas.openxmlformats.org/officeDocument/2006/customXml" ds:itemID="{90F25203-3267-4A08-9997-E21004056FDF}"/>
</file>

<file path=customXml/itemProps3.xml><?xml version="1.0" encoding="utf-8"?>
<ds:datastoreItem xmlns:ds="http://schemas.openxmlformats.org/officeDocument/2006/customXml" ds:itemID="{020ED441-6195-4DF7-8C9D-95F98FCD1FBE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