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LUC Johnson Trucking Rplmnt PID 104927</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January 30,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5</w:t>
      </w:r>
      <w:r>
        <w:rPr>
          <w:rStyle w:val="DefaultParagraphFont"/>
        </w:rPr>
        <w:fldChar w:fldCharType="end"/>
      </w:r>
    </w:p>
    <w:p>
      <w:pPr>
        <w:pStyle w:val="TOC1"/>
        <w:tabs>
          <w:tab w:val="right" w:leader="dot" w:pos="8640"/>
        </w:tabs>
        <w:rPr>
          <w:rStyle w:val="DefaultParagraphFont"/>
        </w:rPr>
      </w:pP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5</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7</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104927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Fulton County Economic Development Corporation</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proposed project involves the use of Congestion Mitigation and Air Quality (CMAQ) funds to offset the costs of emission reduction engine components associated with the purchase of four new Class 8 diesel powered trucks for Johnson Trucking LLC.  The new trucks will replace four Class 8 Model Year 1994-2000 diesel-powered trucks as part of diesel emission reduction strategies.  The CMAQ program was implemented to support surface transportation projects and other related efforts that contribute to air quality improvements and provide congestion relief. The proposed project is a Public Private Partnership with the Ohio Environmental Protection Agency and the Fulton County Economic Development Corporation.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 Line Item 27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01/25/2017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(23) Projects that receive less than $5,000,000 of Federal funds</w:t>
            </w:r>
            <w:r>
              <w:rPr>
                <w:rStyle w:val="DefaultParagraphFont"/>
                <w:b/>
                <w:sz w:val="24"/>
                <w:szCs w:val="24"/>
                <w:u w:val="single"/>
                <w:lang w:val="en-US" w:eastAsia="en-US" w:bidi="ar-SA"/>
              </w:rPr>
              <w:t xml:space="preserve"> or</w:t>
            </w:r>
            <w:r>
              <w:rPr>
                <w:rStyle w:val="DefaultParagraphFont"/>
                <w:b w:val="0"/>
                <w:sz w:val="24"/>
                <w:szCs w:val="24"/>
                <w:lang w:val="en-US" w:eastAsia="en-US" w:bidi="ar-SA"/>
              </w:rPr>
              <w:t xml:space="preserve"> with a total estimated cost of not more than $30,000,000 </w:t>
            </w:r>
            <w:r>
              <w:rPr>
                <w:rStyle w:val="DefaultParagraphFont"/>
                <w:b/>
                <w:sz w:val="24"/>
                <w:szCs w:val="24"/>
                <w:u w:val="single"/>
                <w:lang w:val="en-US" w:eastAsia="en-US" w:bidi="ar-SA"/>
              </w:rPr>
              <w:t xml:space="preserve">and </w:t>
            </w:r>
            <w:r>
              <w:rPr>
                <w:rStyle w:val="DefaultParagraphFont"/>
                <w:b w:val="0"/>
                <w:sz w:val="24"/>
                <w:szCs w:val="24"/>
                <w:lang w:val="en-US" w:eastAsia="en-US" w:bidi="ar-SA"/>
              </w:rPr>
              <w:t>with Federal funds that comprise less than 15 percent of the total estimated project cost.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2" w:name="_Toc256000001"/>
      <w:r>
        <w:rPr>
          <w:rStyle w:val="DefaultParagraphFont"/>
          <w:rFonts w:ascii="Calibri" w:eastAsia="Calibri" w:hAnsi="Calibri" w:cs="Calibri"/>
        </w:rPr>
        <w:t>Environmental Commitments</w:t>
      </w:r>
      <w:bookmarkEnd w:id="2"/>
    </w:p>
    <w:p>
      <w:pPr>
        <w:pStyle w:val="Heading11"/>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bookmarkStart w:id="3" w:name="_Toc256000002"/>
      <w:bookmarkEnd w:id="3"/>
    </w:p>
    <w:p>
      <w:pPr>
        <w:pStyle w:val="Heading12"/>
        <w:rPr>
          <w:rStyle w:val="DefaultParagraphFont"/>
          <w:rFonts w:ascii="Calibri" w:eastAsia="Calibri" w:hAnsi="Calibri" w:cs="Calibri"/>
        </w:rPr>
      </w:pPr>
      <w:bookmarkStart w:id="4" w:name="_Toc256000003"/>
      <w:r>
        <w:rPr>
          <w:rStyle w:val="DefaultParagraphFont"/>
          <w:rFonts w:ascii="Calibri" w:eastAsia="Calibri" w:hAnsi="Calibri" w:cs="Calibri"/>
        </w:rPr>
        <w:t>Preparers  &amp; Approvals</w:t>
      </w:r>
      <w:bookmarkEnd w:id="4"/>
    </w:p>
    <w:p>
      <w:pPr>
        <w:pStyle w:val="Heading30"/>
        <w:keepNext/>
        <w:rPr>
          <w:rStyle w:val="DefaultParagraphFont"/>
          <w:rFonts w:ascii="Calibri" w:eastAsia="Calibri" w:hAnsi="Calibri" w:cs="Calibri"/>
        </w:rPr>
      </w:pPr>
      <w:bookmarkStart w:id="5" w:name="_Toc256000004"/>
      <w:r>
        <w:rPr>
          <w:rStyle w:val="DefaultParagraphFont"/>
          <w:rFonts w:ascii="Calibri" w:eastAsia="Calibri" w:hAnsi="Calibri" w:cs="Calibri"/>
        </w:rPr>
        <w:t>Form Preparer(s)</w:t>
      </w:r>
      <w:bookmarkEnd w:id="5"/>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Kevin Davis</w:t>
            </w:r>
          </w:p>
        </w:tc>
      </w:tr>
    </w:tbl>
    <w:p>
      <w:pPr>
        <w:pStyle w:val="Heading30"/>
        <w:keepNext/>
        <w:rPr>
          <w:rStyle w:val="DefaultParagraphFont"/>
          <w:rFonts w:ascii="Calibri" w:eastAsia="Calibri" w:hAnsi="Calibri" w:cs="Calibri"/>
        </w:rPr>
      </w:pPr>
      <w:bookmarkStart w:id="6" w:name="_Toc256000005"/>
      <w:r>
        <w:rPr>
          <w:rStyle w:val="DefaultParagraphFont"/>
          <w:rFonts w:ascii="Calibri" w:eastAsia="Calibri" w:hAnsi="Calibri" w:cs="Calibri"/>
        </w:rPr>
        <w:t>Approvals &amp; Electronic Signatures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Kevin Davis ENVMENTAL SPV</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January 30,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Kevin Davis ENVMENTAL SPV</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January 30, 2017</w:t>
            </w:r>
          </w:p>
        </w:tc>
      </w:tr>
    </w:tbl>
    <w:p>
      <w:pPr>
        <w:pStyle w:val="BodyText1"/>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7" w:name="_Toc256000006"/>
      <w:r>
        <w:rPr>
          <w:rStyle w:val="DefaultParagraphFont"/>
          <w:rFonts w:ascii="Calibri" w:eastAsia="Calibri" w:hAnsi="Calibri" w:cs="Calibri"/>
        </w:rPr>
        <w:t>Appendix</w:t>
      </w:r>
      <w:bookmarkEnd w:id="7"/>
    </w:p>
    <w:p>
      <w:pPr>
        <w:pStyle w:val="Heading31"/>
        <w:keepNext/>
        <w:rPr>
          <w:rStyle w:val="DefaultParagraphFont"/>
          <w:rFonts w:ascii="Calibri" w:eastAsia="Calibri" w:hAnsi="Calibri" w:cs="Calibri"/>
        </w:rPr>
      </w:pPr>
      <w:bookmarkStart w:id="8" w:name="_Toc256000007"/>
      <w:r>
        <w:rPr>
          <w:rStyle w:val="DefaultParagraphFont"/>
          <w:rFonts w:ascii="Calibri" w:eastAsia="Calibri" w:hAnsi="Calibri" w:cs="Calibri"/>
        </w:rPr>
        <w:t>Uploaded Files by Report Section</w:t>
      </w:r>
      <w:bookmarkEnd w:id="8"/>
    </w:p>
    <w:p>
      <w:pPr>
        <w:pStyle w:val="Heading31"/>
        <w:keepNext/>
        <w:rPr>
          <w:rStyle w:val="DefaultParagraphFont"/>
          <w:rFonts w:ascii="Calibri" w:eastAsia="Calibri" w:hAnsi="Calibri" w:cs="Calibri"/>
        </w:rPr>
      </w:pPr>
      <w:bookmarkStart w:id="9" w:name="_Toc256000008"/>
      <w:r>
        <w:rPr>
          <w:rStyle w:val="DefaultParagraphFont"/>
          <w:rFonts w:ascii="Calibri" w:eastAsia="Calibri" w:hAnsi="Calibri" w:cs="Calibri"/>
        </w:rPr>
        <w:t>Environmental Commitments</w:t>
      </w:r>
      <w:bookmarkEnd w:id="9"/>
    </w:p>
    <w:p>
      <w:pPr>
        <w:pStyle w:val="BodyTextIndent20"/>
        <w:keepNext/>
        <w:rPr>
          <w:rStyle w:val="DefaultParagraphFont"/>
          <w:rFonts w:ascii="Calibri" w:eastAsia="Calibri" w:hAnsi="Calibri" w:cs="Calibri"/>
        </w:rPr>
      </w:pPr>
      <w:r>
        <w:rPr>
          <w:rStyle w:val="DefaultParagraphFont"/>
          <w:rFonts w:ascii="Calibri" w:eastAsia="Calibri" w:hAnsi="Calibri" w:cs="Calibri"/>
        </w:rPr>
        <w:t>Environmental Consultation Form.docx</w:t>
      </w:r>
    </w:p>
    <w:p>
      <w:pPr>
        <w:pStyle w:val="Heading31"/>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OEPA DERG Awards List.pdf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8</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8</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104927 LUC Johnson Trucking Rplmnt</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30,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104927 LUC Johnson Trucking Rplmnt</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30,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104927 LUC Johnson Trucking Rplmnt</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30,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104927 LUC Johnson Trucking Rplmnt</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30,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104927 LUC Johnson Trucking Rplmnt</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30,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0">
    <w:name w:val="Heading 3_0"/>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1">
    <w:name w:val="Body Text_1"/>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1">
    <w:name w:val="Heading 3_1"/>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2017-01-30T05:00:00+00:00</DateCompleted>
    <Internal_x0020_Only xmlns="df873bd8-8520-468a-8ecb-74db49e47217">No</Internal_x0020_Only>
    <FID xmlns="df873bd8-8520-468a-8ecb-74db49e47217">7864</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42CEE194-4054-47BC-9F1C-96D171BDF997}"/>
</file>

<file path=customXml/itemProps2.xml><?xml version="1.0" encoding="utf-8"?>
<ds:datastoreItem xmlns:ds="http://schemas.openxmlformats.org/officeDocument/2006/customXml" ds:itemID="{2D727012-12BD-4854-9EC4-AC4B2235B1AB}"/>
</file>

<file path=customXml/itemProps3.xml><?xml version="1.0" encoding="utf-8"?>
<ds:datastoreItem xmlns:ds="http://schemas.openxmlformats.org/officeDocument/2006/customXml" ds:itemID="{FC49BB51-020F-4FEA-A44A-580170838198}"/>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