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settings.xml" ContentType="application/vnd.openxmlformats-officedocument.wordprocessingml.settings+xml"/>
  <Override PartName="/docProps/custom.xml" ContentType="application/vnd.openxmlformats-officedocument.custom-properties+xml"/>
  <Override PartName="/word/header6.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header7.xml" ContentType="application/vnd.openxmlformats-officedocument.wordprocessingml.header+xml"/>
  <Override PartName="/word/footer3.xml" ContentType="application/vnd.openxmlformats-officedocument.wordprocessingml.footer+xml"/>
  <Override PartName="/word/styles.xml" ContentType="application/vnd.openxmlformats-officedocument.wordprocessingml.styles+xml"/>
  <Override PartName="/word/header8.xml" ContentType="application/vnd.openxmlformats-officedocument.wordprocessingml.header+xml"/>
  <Override PartName="/word/fontTable.xml" ContentType="application/vnd.openxmlformats-officedocument.wordprocessingml.fontTable+xml"/>
  <Override PartName="/docProps/app.xml" ContentType="application/vnd.openxmlformats-officedocument.extended-properties+xml"/>
  <Override PartName="/word/header3.xml" ContentType="application/vnd.openxmlformats-officedocument.wordprocessingml.header+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5.xml" ContentType="application/vnd.openxmlformats-officedocument.wordprocessingml.header+xml"/>
  <Override PartName="/word/document.xml" ContentType="application/vnd.openxmlformats-officedocument.wordprocessingml.document.main+xml"/>
  <Override PartName="/word/webSettings.xml" ContentType="application/vnd.openxmlformats-officedocument.wordprocessingml.webSettings+xml"/>
  <Override PartName="/word/header2.xml" ContentType="application/vnd.openxmlformats-officedocument.wordprocessingml.header+xml"/>
  <Override PartName="/docProps/core.xml" ContentType="application/vnd.openxmlformats-package.core-properties+xml"/>
  <Override PartName="/word/theme/theme1.xml" ContentType="application/vnd.openxmlformats-officedocument.them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9.0.0.0 -->
  <w:body>
    <w:p w:rsidR="00B23017" w:rsidP="000474C6">
      <w:pPr>
        <w:pStyle w:val="Body1"/>
        <w:ind w:left="0"/>
      </w:pPr>
      <w:r>
        <w:t xml:space="preserve"> </w:t>
      </w:r>
    </w:p>
    <w:p w:rsidR="00EC0BFB" w:rsidP="00EC0BFB">
      <w:pPr>
        <w:pStyle w:val="DocTitle1"/>
      </w:pPr>
    </w:p>
    <w:p w:rsidR="00EC0BFB" w:rsidP="00EC0BFB">
      <w:pPr>
        <w:pStyle w:val="DocTitle1"/>
      </w:pPr>
    </w:p>
    <w:p w:rsidR="00EC0BFB" w:rsidP="00EC0BFB">
      <w:pPr>
        <w:pStyle w:val="DocTitle1"/>
      </w:pPr>
    </w:p>
    <w:p w:rsidR="00EC0BFB" w:rsidRPr="00EC0BFB" w:rsidP="00EC0BFB">
      <w:pPr>
        <w:pStyle w:val="DocTitle1"/>
        <w:rPr>
          <w:sz w:val="40"/>
        </w:rPr>
      </w:pPr>
      <w:r>
        <w:rPr>
          <w:sz w:val="40"/>
        </w:rPr>
        <w:t>Environmental Document</w:t>
      </w:r>
      <w:bookmarkStart w:id="0" w:name="_GoBack"/>
      <w:bookmarkEnd w:id="0"/>
    </w:p>
    <w:p w:rsidR="00EC0BFB" w:rsidRPr="00321B65" w:rsidP="00EC0BFB">
      <w:pPr>
        <w:pStyle w:val="DocTitle2"/>
        <w:rPr>
          <w:i/>
        </w:rPr>
      </w:pPr>
      <w:r w:rsidRPr="00321B65">
        <w:rPr>
          <w:i/>
        </w:rPr>
        <w:t>for</w:t>
      </w:r>
    </w:p>
    <w:p w:rsidR="00EC0BFB" w:rsidP="00EC0BFB">
      <w:pPr>
        <w:pStyle w:val="DocTitle1"/>
        <w:rPr>
          <w:sz w:val="40"/>
        </w:rPr>
      </w:pPr>
      <w:r w:rsidR="00F64703">
        <w:rPr>
          <w:sz w:val="40"/>
        </w:rPr>
        <w:t xml:space="preserve"> LUC/OTT 280/65/163 FY18 Elec Mnt PID 104114</w:t>
      </w:r>
    </w:p>
    <w:p w:rsidR="00266258" w:rsidRPr="00266258" w:rsidP="00266258">
      <w:pPr>
        <w:pStyle w:val="DocTitle2"/>
      </w:pPr>
    </w:p>
    <w:p w:rsidR="00AE0FC2" w:rsidRPr="00266258" w:rsidP="00AE0FC2">
      <w:pPr>
        <w:pStyle w:val="DocTitle2"/>
        <w:rPr>
          <w:b/>
          <w:sz w:val="28"/>
          <w:szCs w:val="28"/>
        </w:rPr>
      </w:pPr>
      <w:r>
        <w:rPr>
          <w:b/>
          <w:sz w:val="28"/>
          <w:szCs w:val="28"/>
        </w:rPr>
        <w:t>Environmental Document Level:</w:t>
      </w:r>
      <w:r w:rsidR="00047A58">
        <w:rPr>
          <w:b/>
          <w:sz w:val="28"/>
          <w:szCs w:val="28"/>
        </w:rPr>
        <w:t xml:space="preserve"> C1</w:t>
      </w:r>
    </w:p>
    <w:p w:rsidR="00D44730" w:rsidP="00D44730">
      <w:pPr>
        <w:pStyle w:val="Body1"/>
        <w:ind w:left="0"/>
        <w:rPr>
          <w:color w:val="FF0000"/>
          <w:sz w:val="28"/>
        </w:rPr>
      </w:pPr>
    </w:p>
    <w:p w:rsidR="00A27626" w:rsidP="00A27626">
      <w:pPr>
        <w:pStyle w:val="Body1"/>
        <w:ind w:left="0"/>
        <w:jc w:val="center"/>
        <w:rPr>
          <w:color w:val="FF0000"/>
          <w:sz w:val="28"/>
        </w:rPr>
      </w:pPr>
    </w:p>
    <w:p w:rsidR="00A27626" w:rsidP="00A27626">
      <w:pPr>
        <w:pStyle w:val="Body1"/>
        <w:ind w:left="0"/>
        <w:jc w:val="center"/>
        <w:rPr>
          <w:color w:val="FF0000"/>
          <w:sz w:val="28"/>
        </w:rPr>
      </w:pPr>
    </w:p>
    <w:p w:rsidR="00A27626" w:rsidP="00A27626">
      <w:pPr>
        <w:pStyle w:val="Body1"/>
        <w:ind w:left="0"/>
        <w:jc w:val="center"/>
        <w:rPr>
          <w:b/>
          <w:sz w:val="28"/>
        </w:rPr>
      </w:pPr>
    </w:p>
    <w:p w:rsidR="0048711A" w:rsidRPr="00233DFC" w:rsidP="0048711A">
      <w:pPr>
        <w:pStyle w:val="Body1"/>
        <w:ind w:left="0"/>
        <w:jc w:val="center"/>
        <w:rPr>
          <w:b/>
        </w:rPr>
      </w:pPr>
      <w:r>
        <w:rPr>
          <w:b/>
          <w:sz w:val="28"/>
        </w:rPr>
        <w:t>Approved:</w:t>
      </w:r>
      <w:r w:rsidRPr="00233DFC">
        <w:rPr>
          <w:b/>
          <w:sz w:val="28"/>
        </w:rPr>
        <w:t xml:space="preserve"> May 15, 2017</w:t>
      </w:r>
    </w:p>
    <w:p w:rsidR="00EC0BFB">
      <w:pPr>
        <w:rPr>
          <w:color w:val="FF0000"/>
        </w:rPr>
      </w:pPr>
    </w:p>
    <w:p w:rsidR="008201BF" w:rsidP="008201BF">
      <w:pPr>
        <w:jc w:val="center"/>
        <w:rPr>
          <w:b/>
          <w:sz w:val="28"/>
        </w:rPr>
      </w:pPr>
      <w:r w:rsidRPr="00EC0BFB">
        <w:rPr>
          <w:b/>
          <w:sz w:val="28"/>
        </w:rPr>
        <w:t>Prepared by</w:t>
      </w:r>
      <w:r>
        <w:rPr>
          <w:b/>
          <w:sz w:val="28"/>
        </w:rPr>
        <w:t>:</w:t>
      </w:r>
      <w:r>
        <w:rPr>
          <w:b/>
          <w:sz w:val="28"/>
        </w:rPr>
        <w:t xml:space="preserve"> District 2</w:t>
      </w:r>
    </w:p>
    <w:p w:rsidR="00EC0BFB" w:rsidRPr="008201BF" w:rsidP="008201BF">
      <w:pPr>
        <w:jc w:val="center"/>
        <w:rPr>
          <w:sz w:val="24"/>
        </w:rPr>
      </w:pPr>
    </w:p>
    <w:p w:rsidR="008201BF" w:rsidRPr="008201BF" w:rsidP="008201BF">
      <w:pPr>
        <w:jc w:val="center"/>
        <w:rPr>
          <w:sz w:val="24"/>
        </w:rPr>
      </w:pPr>
    </w:p>
    <w:p w:rsidR="008201BF" w:rsidRPr="008201BF" w:rsidP="008201BF">
      <w:pPr>
        <w:jc w:val="center"/>
        <w:rPr>
          <w:sz w:val="24"/>
        </w:rPr>
      </w:pPr>
    </w:p>
    <w:p w:rsidR="00B81E3A" w:rsidP="005A1A42">
      <w:pPr>
        <w:jc w:val="center"/>
        <w:rPr>
          <w:sz w:val="24"/>
        </w:rPr>
      </w:pPr>
    </w:p>
    <w:p w:rsidR="00EE08D6" w:rsidRPr="00EE08D6" w:rsidP="00EE08D6">
      <w:pPr>
        <w:spacing w:after="0"/>
        <w:ind w:left="720"/>
        <w:rPr>
          <w:rFonts w:ascii="Calibri" w:eastAsia="Calibri" w:hAnsi="Calibri" w:cs="Times New Roman"/>
          <w:i/>
          <w:iCs/>
          <w:color w:val="000000"/>
        </w:rPr>
        <w:sectPr w:rsidSect="00867812">
          <w:headerReference w:type="even" r:id="rId4"/>
          <w:headerReference w:type="default" r:id="rId5"/>
          <w:footerReference w:type="even" r:id="rId6"/>
          <w:footerReference w:type="default" r:id="rId7"/>
          <w:headerReference w:type="first" r:id="rId8"/>
          <w:footerReference w:type="first" r:id="rId9"/>
          <w:pgSz w:w="12240" w:h="15840" w:code="1"/>
          <w:pgMar w:top="1440" w:right="1440" w:bottom="1440" w:left="1440" w:header="720" w:footer="720" w:gutter="0"/>
          <w:cols w:space="720"/>
          <w:titlePg/>
          <w:docGrid w:linePitch="360"/>
        </w:sectPr>
      </w:pPr>
      <w:r w:rsidRPr="00EE08D6">
        <w:rPr>
          <w:rFonts w:ascii="Calibri" w:eastAsia="Calibri" w:hAnsi="Calibri" w:cs="Times New Roman"/>
          <w:i/>
          <w:iCs/>
          <w:color w:val="000000"/>
        </w:rPr>
        <w:t>The environmental review, consultation, and other actions required by applicable Federal environmental laws for this project are being, or have been, carried-out by ODOT pursuant to 23 U.S.C. 327 and a Memorandum of Understanding dated December 11, 2015, and executed by FHWA and ODOT.</w:t>
      </w:r>
    </w:p>
    <w:p w:rsidR="00A77B3E">
      <w:pPr>
        <w:pStyle w:val="Normal0"/>
        <w:rPr>
          <w:rStyle w:val="DefaultParagraphFont"/>
        </w:rPr>
      </w:pPr>
      <w:r>
        <w:rPr>
          <w:rStyle w:val="DefaultParagraphFont"/>
          <w:rFonts w:ascii="Calibri" w:eastAsia="Calibri" w:hAnsi="Calibri" w:cs="Calibri"/>
          <w:b/>
          <w:sz w:val="32"/>
        </w:rPr>
        <w:t>Contents</w:t>
      </w:r>
    </w:p>
    <w:p w:rsidR="00A77B3E">
      <w:pPr>
        <w:pStyle w:val="TOC1"/>
        <w:tabs>
          <w:tab w:val="right" w:leader="dot" w:pos="8640"/>
        </w:tabs>
        <w:rPr>
          <w:rStyle w:val="DefaultParagraphFont"/>
          <w:rFonts w:ascii="Calibri" w:eastAsia="Calibri" w:hAnsi="Calibri" w:cs="Calibri"/>
          <w:b/>
          <w:sz w:val="32"/>
        </w:rPr>
      </w:pPr>
      <w:r>
        <w:rPr>
          <w:rStyle w:val="DefaultParagraphFont"/>
        </w:rPr>
        <w:fldChar w:fldCharType="begin"/>
      </w:r>
      <w:r>
        <w:rPr>
          <w:rStyle w:val="DefaultParagraphFont"/>
        </w:rPr>
        <w:instrText>TOC \o "1-3" \z \u</w:instrText>
      </w:r>
      <w:r>
        <w:rPr>
          <w:rStyle w:val="DefaultParagraphFont"/>
        </w:rPr>
        <w:fldChar w:fldCharType="separate"/>
      </w:r>
      <w:r>
        <w:rPr>
          <w:rStyle w:val="DefaultParagraphFont"/>
          <w:rFonts w:ascii="Calibri" w:eastAsia="Calibri" w:hAnsi="Calibri" w:cs="Calibri"/>
        </w:rPr>
        <w:t>C1</w:t>
      </w:r>
      <w:r>
        <w:rPr>
          <w:rStyle w:val="DefaultParagraphFont"/>
        </w:rPr>
        <w:tab/>
      </w:r>
      <w:r>
        <w:rPr>
          <w:rStyle w:val="DefaultParagraphFont"/>
        </w:rPr>
        <w:fldChar w:fldCharType="begin"/>
      </w:r>
      <w:r>
        <w:rPr>
          <w:rStyle w:val="DefaultParagraphFont"/>
        </w:rPr>
        <w:instrText xml:space="preserve"> PAGEREF _Toc256000000 \h </w:instrText>
      </w:r>
      <w:r>
        <w:rPr>
          <w:rStyle w:val="DefaultParagraphFont"/>
        </w:rPr>
        <w:fldChar w:fldCharType="separate"/>
      </w:r>
      <w:r>
        <w:rPr>
          <w:rStyle w:val="DefaultParagraphFont"/>
        </w:rPr>
        <w:t>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 xml:space="preserve">Environmental Commitments, </w:t>
      </w:r>
      <w:r>
        <w:rPr>
          <w:rStyle w:val="DefaultParagraphFont"/>
        </w:rPr>
        <w:tab/>
      </w:r>
      <w:r>
        <w:rPr>
          <w:rStyle w:val="DefaultParagraphFont"/>
        </w:rPr>
        <w:fldChar w:fldCharType="begin"/>
      </w:r>
      <w:r>
        <w:rPr>
          <w:rStyle w:val="DefaultParagraphFont"/>
        </w:rPr>
        <w:instrText xml:space="preserve"> PAGEREF _Toc256000001 \h </w:instrText>
      </w:r>
      <w:r>
        <w:rPr>
          <w:rStyle w:val="DefaultParagraphFont"/>
        </w:rPr>
        <w:fldChar w:fldCharType="separate"/>
      </w:r>
      <w:r>
        <w:rPr>
          <w:rStyle w:val="DefaultParagraphFont"/>
        </w:rPr>
        <w:t>6</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Environmental Commitments</w:t>
      </w:r>
      <w:r>
        <w:rPr>
          <w:rStyle w:val="DefaultParagraphFont"/>
        </w:rPr>
        <w:tab/>
      </w:r>
      <w:r>
        <w:rPr>
          <w:rStyle w:val="DefaultParagraphFont"/>
        </w:rPr>
        <w:fldChar w:fldCharType="begin"/>
      </w:r>
      <w:r>
        <w:rPr>
          <w:rStyle w:val="DefaultParagraphFont"/>
        </w:rPr>
        <w:instrText xml:space="preserve"> PAGEREF _Toc256000002 \h </w:instrText>
      </w:r>
      <w:r>
        <w:rPr>
          <w:rStyle w:val="DefaultParagraphFont"/>
        </w:rPr>
        <w:fldChar w:fldCharType="separate"/>
      </w:r>
      <w:r>
        <w:rPr>
          <w:rStyle w:val="DefaultParagraphFont"/>
        </w:rPr>
        <w:t>8</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C1</w:t>
      </w:r>
      <w:r>
        <w:rPr>
          <w:rStyle w:val="DefaultParagraphFont"/>
        </w:rPr>
        <w:tab/>
      </w:r>
      <w:r>
        <w:rPr>
          <w:rStyle w:val="DefaultParagraphFont"/>
        </w:rPr>
        <w:fldChar w:fldCharType="begin"/>
      </w:r>
      <w:r>
        <w:rPr>
          <w:rStyle w:val="DefaultParagraphFont"/>
        </w:rPr>
        <w:instrText xml:space="preserve"> PAGEREF _Toc256000003 \h </w:instrText>
      </w:r>
      <w:r>
        <w:rPr>
          <w:rStyle w:val="DefaultParagraphFont"/>
        </w:rPr>
        <w:fldChar w:fldCharType="separate"/>
      </w:r>
      <w:r>
        <w:rPr>
          <w:rStyle w:val="DefaultParagraphFont"/>
        </w:rPr>
        <w:t>8</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Preparers  &amp; Approvals</w:t>
      </w:r>
      <w:r>
        <w:rPr>
          <w:rStyle w:val="DefaultParagraphFont"/>
        </w:rPr>
        <w:tab/>
      </w:r>
      <w:r>
        <w:rPr>
          <w:rStyle w:val="DefaultParagraphFont"/>
        </w:rPr>
        <w:fldChar w:fldCharType="begin"/>
      </w:r>
      <w:r>
        <w:rPr>
          <w:rStyle w:val="DefaultParagraphFont"/>
        </w:rPr>
        <w:instrText xml:space="preserve"> PAGEREF _Toc256000004 \h </w:instrText>
      </w:r>
      <w:r>
        <w:rPr>
          <w:rStyle w:val="DefaultParagraphFont"/>
        </w:rPr>
        <w:fldChar w:fldCharType="separate"/>
      </w:r>
      <w:r>
        <w:rPr>
          <w:rStyle w:val="DefaultParagraphFont"/>
        </w:rPr>
        <w:t>9</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Form Preparer(s)</w:t>
      </w:r>
      <w:r>
        <w:rPr>
          <w:rStyle w:val="DefaultParagraphFont"/>
        </w:rPr>
        <w:tab/>
      </w:r>
      <w:r>
        <w:rPr>
          <w:rStyle w:val="DefaultParagraphFont"/>
        </w:rPr>
        <w:fldChar w:fldCharType="begin"/>
      </w:r>
      <w:r>
        <w:rPr>
          <w:rStyle w:val="DefaultParagraphFont"/>
        </w:rPr>
        <w:instrText xml:space="preserve"> PAGEREF _Toc256000005 \h </w:instrText>
      </w:r>
      <w:r>
        <w:rPr>
          <w:rStyle w:val="DefaultParagraphFont"/>
        </w:rPr>
        <w:fldChar w:fldCharType="separate"/>
      </w:r>
      <w:r>
        <w:rPr>
          <w:rStyle w:val="DefaultParagraphFont"/>
        </w:rPr>
        <w:t>9</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Approvals &amp; Electronic Signatures</w:t>
      </w:r>
      <w:r>
        <w:rPr>
          <w:rStyle w:val="DefaultParagraphFont"/>
        </w:rPr>
        <w:tab/>
      </w:r>
      <w:r>
        <w:rPr>
          <w:rStyle w:val="DefaultParagraphFont"/>
        </w:rPr>
        <w:fldChar w:fldCharType="begin"/>
      </w:r>
      <w:r>
        <w:rPr>
          <w:rStyle w:val="DefaultParagraphFont"/>
        </w:rPr>
        <w:instrText xml:space="preserve"> PAGEREF _Toc256000006 \h </w:instrText>
      </w:r>
      <w:r>
        <w:rPr>
          <w:rStyle w:val="DefaultParagraphFont"/>
        </w:rPr>
        <w:fldChar w:fldCharType="separate"/>
      </w:r>
      <w:r>
        <w:rPr>
          <w:rStyle w:val="DefaultParagraphFont"/>
        </w:rPr>
        <w:t>9</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Appendix</w:t>
      </w:r>
      <w:r>
        <w:rPr>
          <w:rStyle w:val="DefaultParagraphFont"/>
        </w:rPr>
        <w:tab/>
      </w:r>
      <w:r>
        <w:rPr>
          <w:rStyle w:val="DefaultParagraphFont"/>
        </w:rPr>
        <w:fldChar w:fldCharType="begin"/>
      </w:r>
      <w:r>
        <w:rPr>
          <w:rStyle w:val="DefaultParagraphFont"/>
        </w:rPr>
        <w:instrText xml:space="preserve"> PAGEREF _Toc256000007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Uploaded Files by Report Section</w:t>
      </w:r>
      <w:r>
        <w:rPr>
          <w:rStyle w:val="DefaultParagraphFont"/>
        </w:rPr>
        <w:tab/>
      </w:r>
      <w:r>
        <w:rPr>
          <w:rStyle w:val="DefaultParagraphFont"/>
        </w:rPr>
        <w:fldChar w:fldCharType="begin"/>
      </w:r>
      <w:r>
        <w:rPr>
          <w:rStyle w:val="DefaultParagraphFont"/>
        </w:rPr>
        <w:instrText xml:space="preserve"> PAGEREF _Toc256000008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General</w:t>
      </w:r>
      <w:r>
        <w:rPr>
          <w:rStyle w:val="DefaultParagraphFont"/>
        </w:rPr>
        <w:tab/>
      </w:r>
      <w:r>
        <w:rPr>
          <w:rStyle w:val="DefaultParagraphFont"/>
        </w:rPr>
        <w:fldChar w:fldCharType="begin"/>
      </w:r>
      <w:r>
        <w:rPr>
          <w:rStyle w:val="DefaultParagraphFont"/>
        </w:rPr>
        <w:instrText xml:space="preserve"> PAGEREF _Toc256000009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ESA</w:t>
      </w:r>
      <w:r>
        <w:rPr>
          <w:rStyle w:val="DefaultParagraphFont"/>
        </w:rPr>
        <w:tab/>
      </w:r>
      <w:r>
        <w:rPr>
          <w:rStyle w:val="DefaultParagraphFont"/>
        </w:rPr>
        <w:fldChar w:fldCharType="begin"/>
      </w:r>
      <w:r>
        <w:rPr>
          <w:rStyle w:val="DefaultParagraphFont"/>
        </w:rPr>
        <w:instrText xml:space="preserve"> PAGEREF _Toc256000010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Cultural Resources</w:t>
      </w:r>
      <w:r>
        <w:rPr>
          <w:rStyle w:val="DefaultParagraphFont"/>
        </w:rPr>
        <w:tab/>
      </w:r>
      <w:r>
        <w:rPr>
          <w:rStyle w:val="DefaultParagraphFont"/>
        </w:rPr>
        <w:fldChar w:fldCharType="begin"/>
      </w:r>
      <w:r>
        <w:rPr>
          <w:rStyle w:val="DefaultParagraphFont"/>
        </w:rPr>
        <w:instrText xml:space="preserve"> PAGEREF _Toc256000011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Ecological</w:t>
      </w:r>
      <w:r>
        <w:rPr>
          <w:rStyle w:val="DefaultParagraphFont"/>
        </w:rPr>
        <w:tab/>
      </w:r>
      <w:r>
        <w:rPr>
          <w:rStyle w:val="DefaultParagraphFont"/>
        </w:rPr>
        <w:fldChar w:fldCharType="begin"/>
      </w:r>
      <w:r>
        <w:rPr>
          <w:rStyle w:val="DefaultParagraphFont"/>
        </w:rPr>
        <w:instrText xml:space="preserve"> PAGEREF _Toc256000012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Other Resources</w:t>
      </w:r>
      <w:r>
        <w:rPr>
          <w:rStyle w:val="DefaultParagraphFont"/>
        </w:rPr>
        <w:tab/>
      </w:r>
      <w:r>
        <w:rPr>
          <w:rStyle w:val="DefaultParagraphFont"/>
        </w:rPr>
        <w:fldChar w:fldCharType="begin"/>
      </w:r>
      <w:r>
        <w:rPr>
          <w:rStyle w:val="DefaultParagraphFont"/>
        </w:rPr>
        <w:instrText xml:space="preserve"> PAGEREF _Toc256000013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Permits</w:t>
      </w:r>
      <w:r>
        <w:rPr>
          <w:rStyle w:val="DefaultParagraphFont"/>
        </w:rPr>
        <w:tab/>
      </w:r>
      <w:r>
        <w:rPr>
          <w:rStyle w:val="DefaultParagraphFont"/>
        </w:rPr>
        <w:fldChar w:fldCharType="begin"/>
      </w:r>
      <w:r>
        <w:rPr>
          <w:rStyle w:val="DefaultParagraphFont"/>
        </w:rPr>
        <w:instrText xml:space="preserve"> PAGEREF _Toc256000014 \h </w:instrText>
      </w:r>
      <w:r>
        <w:rPr>
          <w:rStyle w:val="DefaultParagraphFont"/>
        </w:rPr>
        <w:fldChar w:fldCharType="separate"/>
      </w:r>
      <w:r>
        <w:rPr>
          <w:rStyle w:val="DefaultParagraphFont"/>
        </w:rPr>
        <w:t>10</w:t>
      </w:r>
      <w:r>
        <w:rPr>
          <w:rStyle w:val="DefaultParagraphFont"/>
        </w:rPr>
        <w:fldChar w:fldCharType="end"/>
      </w:r>
    </w:p>
    <w:p>
      <w:pPr>
        <w:rPr>
          <w:rStyle w:val="DefaultParagraphFont"/>
        </w:rPr>
      </w:pPr>
      <w:r>
        <w:rPr>
          <w:rStyle w:val="DefaultParagraphFont"/>
        </w:rPr>
        <w:fldChar w:fldCharType="end"/>
      </w:r>
    </w:p>
    <w:p>
      <w:pPr>
        <w:pStyle w:val="Normal0"/>
        <w:rPr>
          <w:rStyle w:val="DefaultParagraphFont"/>
        </w:rPr>
        <w:sectPr>
          <w:headerReference w:type="default" r:id="rId10"/>
          <w:type w:val="nextPage"/>
          <w:pgSz w:w="12240" w:h="15840"/>
          <w:pgMar w:top="1440" w:right="1800" w:bottom="1440" w:left="1800" w:header="708" w:footer="708" w:gutter="0"/>
          <w:cols w:space="708"/>
          <w:titlePg w:val="0"/>
          <w:docGrid w:linePitch="360"/>
        </w:sectPr>
      </w:pPr>
    </w:p>
    <w:p>
      <w:pPr>
        <w:pStyle w:val="Heading100"/>
        <w:rPr>
          <w:rStyle w:val="DefaultParagraphFont"/>
        </w:rPr>
      </w:pPr>
      <w:bookmarkStart w:id="1" w:name="_Toc256000000"/>
      <w:r>
        <w:rPr>
          <w:rStyle w:val="DefaultParagraphFont"/>
          <w:rFonts w:ascii="Calibri" w:eastAsia="Calibri" w:hAnsi="Calibri" w:cs="Calibri"/>
        </w:rPr>
        <w:t>C1</w:t>
      </w:r>
      <w:bookmarkEnd w:id="1"/>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PID</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104114</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Project Sponsor</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DISTRICT 2 PRODUCTION</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ODOT District</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2</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Funding Source</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Non-Federal</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Private Funding:</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0"/>
        <w:keepNext/>
        <w:rPr>
          <w:rStyle w:val="DefaultParagraphFont"/>
          <w:rFonts w:ascii="Calibri" w:eastAsia="Calibri" w:hAnsi="Calibri" w:cs="Calibri"/>
        </w:rPr>
      </w:pPr>
      <w:r>
        <w:rPr>
          <w:rStyle w:val="DefaultParagraphFont"/>
          <w:rFonts w:ascii="Calibri" w:eastAsia="Calibri" w:hAnsi="Calibri" w:cs="Calibri"/>
          <w:b/>
          <w:sz w:val="24"/>
        </w:rPr>
        <w:t>Project Description:</w:t>
      </w:r>
      <w:r>
        <w:rPr>
          <w:rStyle w:val="DefaultParagraphFont"/>
          <w:rFonts w:ascii="Calibri" w:eastAsia="Calibri" w:hAnsi="Calibri" w:cs="Calibri"/>
        </w:rPr>
        <w:t xml:space="preserve">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This project is an electrical maintenance contract for three bridges within District 2. (1) LUC-280 (Veterans Glass City Skyway) Bridge over the Maumee River, (2) LUC-65 (Craig Street Bridge) over the Maumee, and (3) OTT-163 Bridge over the Portage River.  Maintenance will also be performed on 4 storm water pump stations located </w:t>
      </w:r>
      <w:r>
        <w:rPr>
          <w:rStyle w:val="DefaultParagraphFont"/>
          <w:rFonts w:ascii="Calibri" w:eastAsia="Calibri" w:hAnsi="Calibri" w:cs="Calibri"/>
          <w:sz w:val="20"/>
        </w:rPr>
        <w:t xml:space="preserve">at: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LUC-280- 0220-Storm water pump station located at Starr Avenue and I-280, Toledo, OH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LUC-280- 0564-Storm water pump station located at Manhattan Blvd. and I-280, Toledo, OH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OTT-51- 0973- Storm water pump station located at the Woodville Rd. &amp; Norfolk Southern Railroad overpass, Allen Township, Ottawa County OH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sz w:val="20"/>
        </w:rPr>
        <w:t>FUL-120- 1265- Storm water pump station located at the Indiana &amp; Ohio RR underpass, Amboy Township, Fulton OH).</w:t>
      </w:r>
    </w:p>
    <w:p>
      <w:pPr>
        <w:pStyle w:val="Normal1"/>
        <w:spacing w:after="280" w:afterAutospacing="1"/>
        <w:rPr>
          <w:rStyle w:val="DefaultParagraphFont"/>
          <w:rFonts w:ascii="Calibri" w:eastAsia="Calibri" w:hAnsi="Calibri" w:cs="Calibri"/>
          <w:sz w:val="20"/>
        </w:rPr>
      </w:pPr>
      <w:r>
        <w:rPr>
          <w:rStyle w:val="DefaultParagraphFont"/>
          <w:rFonts w:ascii="Calibri" w:eastAsia="Calibri" w:hAnsi="Calibri" w:cs="Calibri"/>
          <w:sz w:val="20"/>
        </w:rPr>
        <w:t>The work on these structures does not require any US Army Corps of Engineer permit since there is no work below the deck of any bridge and not work which impacts waterways.</w:t>
      </w:r>
    </w:p>
    <w:p>
      <w:pPr>
        <w:pStyle w:val="Normal1"/>
        <w:spacing w:after="280" w:afterAutospacing="1"/>
        <w:rPr>
          <w:rStyle w:val="DefaultParagraphFont"/>
          <w:rFonts w:ascii="Calibri" w:eastAsia="Calibri" w:hAnsi="Calibri" w:cs="Calibri"/>
          <w:sz w:val="20"/>
        </w:rPr>
      </w:pPr>
      <w:r>
        <w:rPr>
          <w:rStyle w:val="DefaultParagraphFont"/>
          <w:rFonts w:ascii="Calibri" w:eastAsia="Calibri" w:hAnsi="Calibri" w:cs="Calibri"/>
          <w:sz w:val="20"/>
        </w:rPr>
        <w:t xml:space="preserve">The bald eagle nest shown on the ecological map is over 1,000 feet away from the bridge and therefore is outside the 660 feet range in which USFWS requires timing restrictions.  This project is located within a special flood hazard area, however there will be no impacts to the floodplain, as shown in the coordination in the project file.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All work is within the existing right of way and there will be no utility impacts. The contract begins in January of 2018 and lasts one calendar year (until 12-31-18). During maintenance activities, lane closures on the bridges are possible; however, a minimum of one lane of traffic will be maintained at all times and the notification dates within the Traffic Engineering Manual shall be followed.</w:t>
      </w:r>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STIP Reference #</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SLI 12</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 Minimum Potential Appendix A</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06/07/2016</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Supporting documentation has been uploaded to Project File: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0"/>
              <w:keepNext/>
              <w:spacing w:after="280" w:afterAutospacing="1"/>
              <w:rPr>
                <w:rStyle w:val="DefaultParagraphFont"/>
              </w:rPr>
            </w:pPr>
            <w:r>
              <w:rPr>
                <w:rStyle w:val="DefaultParagraphFont"/>
                <w:b/>
                <w:sz w:val="24"/>
                <w:szCs w:val="24"/>
                <w:lang w:val="en-US" w:eastAsia="en-US" w:bidi="ar-SA"/>
              </w:rPr>
              <w:t>Select the appropriate project type (more than one can be selected):</w:t>
            </w:r>
          </w:p>
        </w:tc>
        <w:tc>
          <w:tcPr>
            <w:tcW w:w="2880" w:type="dxa"/>
          </w:tcPr>
          <w:p>
            <w:pPr>
              <w:pStyle w:val="BodyText0"/>
              <w:keepNext/>
              <w:spacing w:after="280" w:afterAutospacing="1"/>
              <w:rPr>
                <w:rStyle w:val="DefaultParagraphFont"/>
                <w:b w:val="0"/>
              </w:rPr>
            </w:pPr>
            <w:r>
              <w:rPr>
                <w:rStyle w:val="DefaultParagraphFont"/>
                <w:b w:val="0"/>
                <w:sz w:val="24"/>
                <w:szCs w:val="24"/>
                <w:lang w:val="en-US" w:eastAsia="en-US" w:bidi="ar-SA"/>
              </w:rPr>
              <w:t xml:space="preserve">(1) Activities which do not involve or lead directly to construction, such as planning and technical studies; grants for training; engineering to define the elements of a proposed action or alternatives so that social, economic, and environmental effects can be assessed; and Federal-aid system revisions which establish classes of highways on the Federal-aid highway system. </w:t>
            </w:r>
            <w:r>
              <w:rPr>
                <w:rStyle w:val="DefaultParagraphFont"/>
                <w:b/>
                <w:i/>
                <w:sz w:val="24"/>
                <w:szCs w:val="24"/>
                <w:lang w:val="en-US" w:eastAsia="en-US" w:bidi="ar-SA"/>
              </w:rPr>
              <w:t>Examples include: Study type projects (i.e. feasibility studies, etc.); Projects that utilize no federal monies or require no federal actions (State-funded actions only); Land donations to ODOT associated with ROW permits (non-NHS/non-Limited Access right-of-way). (Environmental Site Assessment issues will require coordination with ODOT-OES) (State-funded actions only).</w:t>
            </w:r>
          </w:p>
        </w:tc>
      </w:tr>
      <w:tr>
        <w:tblPrEx>
          <w:tblInd w:w="0" w:type="dxa"/>
          <w:tblLayout w:type="fixed"/>
          <w:tblCellMar>
            <w:top w:w="0" w:type="dxa"/>
            <w:left w:w="108" w:type="dxa"/>
            <w:bottom w:w="0" w:type="dxa"/>
            <w:right w:w="108" w:type="dxa"/>
          </w:tblCellMar>
        </w:tblPrEx>
        <w:tc>
          <w:tcPr>
            <w:tcW w:w="2880" w:type="dxa"/>
            <w:shd w:val="clear" w:color="auto" w:fill="auto"/>
          </w:tcPr>
          <w:p>
            <w:pPr>
              <w:pStyle w:val="BodyText0"/>
              <w:keepNext/>
              <w:spacing w:after="280" w:afterAutospacing="1"/>
              <w:rPr>
                <w:rStyle w:val="DefaultParagraphFont"/>
                <w:b w:val="0"/>
              </w:rPr>
            </w:pPr>
          </w:p>
        </w:tc>
        <w:tc>
          <w:tcPr>
            <w:tcW w:w="2880" w:type="dxa"/>
            <w:shd w:val="clear" w:color="auto" w:fill="auto"/>
          </w:tcPr>
          <w:p>
            <w:pPr>
              <w:pStyle w:val="BodyText0"/>
              <w:keepNext/>
              <w:spacing w:after="280" w:afterAutospacing="1"/>
              <w:rPr>
                <w:rStyle w:val="DefaultParagraphFont"/>
                <w:b w:val="0"/>
              </w:rPr>
            </w:pPr>
            <w:r>
              <w:rPr>
                <w:rStyle w:val="DefaultParagraphFont"/>
                <w:b w:val="0"/>
                <w:sz w:val="24"/>
                <w:szCs w:val="24"/>
                <w:lang w:val="en-US" w:eastAsia="en-US" w:bidi="ar-SA"/>
              </w:rPr>
              <w:t xml:space="preserve">(29) Purchase, construction, replacement, or rehabilitation of ferry vessels </w:t>
            </w:r>
            <w:r>
              <w:rPr>
                <w:rStyle w:val="DefaultParagraphFont"/>
                <w:b/>
                <w:sz w:val="24"/>
                <w:szCs w:val="24"/>
                <w:lang w:val="en-US" w:eastAsia="en-US" w:bidi="ar-SA"/>
              </w:rPr>
              <w:t>(including improvements to ferry vessel safety, navigation, and security systems)</w:t>
            </w:r>
            <w:r>
              <w:rPr>
                <w:rStyle w:val="DefaultParagraphFont"/>
                <w:b w:val="0"/>
                <w:sz w:val="24"/>
                <w:szCs w:val="24"/>
                <w:lang w:val="en-US" w:eastAsia="en-US" w:bidi="ar-SA"/>
              </w:rPr>
              <w:t xml:space="preserve"> that would not require a change in the function of the ferry terminals and can be accommodated by existing facilities or by new facilities which themselves are within a CE.</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Environmental Commitments: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p>
      <w:pPr>
        <w:pStyle w:val="Heading30"/>
        <w:keepNext/>
        <w:rPr>
          <w:rStyle w:val="DefaultParagraphFont"/>
          <w:rFonts w:ascii="Calibri" w:eastAsia="Calibri" w:hAnsi="Calibri" w:cs="Calibri"/>
        </w:rPr>
      </w:pPr>
      <w:bookmarkStart w:id="2" w:name="_Toc256000001"/>
      <w:r>
        <w:rPr>
          <w:rStyle w:val="DefaultParagraphFont"/>
          <w:rFonts w:ascii="Calibri" w:eastAsia="Calibri" w:hAnsi="Calibri" w:cs="Calibri"/>
        </w:rPr>
        <w:t xml:space="preserve">Environmental Commitments, </w:t>
      </w:r>
      <w:bookmarkEnd w:id="2"/>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1. The contractor shall take all precautions to prevent any and all material from going off the edge of bridge deck(s) and edge of culvert(s) during all construction operations. The contractor shall immediately remove any material that falls into the roadside ditches, streams, wetlands, or other waters through non-mechanical means. Under no circumstances shall the contractor work in or store equipment and/or materials in any wetlands, streams, or other waters. No work or staging is permitted below the top of bank of any stream and/or within a wetland.</w:t>
      </w: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2. Work on the structures over Section 10 waters (LUC-280 and LUC-65 over the Maumee River and OTT-163 over the Portage River) shall not be performed between the bridge deck and the water within the navigation channel.  Nothing shall change the vertical clearance height between the lowest portion of the bridge and the surface of the water within the navigational channel.            </w:t>
      </w: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3. Due to the known presence of Ohio endangered blue spotted salamander within the project area, if any salamander is found within the project work limits, crews shall wait until the species has moved off of the project site unharmed before work can continue.    </w:t>
      </w:r>
    </w:p>
    <w:p>
      <w:pPr>
        <w:pStyle w:val="BodyText0"/>
        <w:keepNext/>
        <w:rPr>
          <w:rStyle w:val="DefaultParagraphFont"/>
          <w:rFonts w:ascii="Calibri" w:eastAsia="Calibri" w:hAnsi="Calibri" w:cs="Calibri"/>
        </w:rPr>
        <w:sectPr>
          <w:headerReference w:type="default" r:id="rId11"/>
          <w:type w:val="nextPage"/>
          <w:pgSz w:w="12240" w:h="15840"/>
          <w:pgMar w:top="1440" w:right="1800" w:bottom="1440" w:left="1800" w:header="708" w:footer="708" w:gutter="0"/>
          <w:cols w:space="708"/>
          <w:titlePg w:val="0"/>
          <w:docGrid w:linePitch="360"/>
        </w:sectPr>
      </w:pPr>
      <w:r>
        <w:rPr>
          <w:rStyle w:val="DefaultParagraphFont"/>
          <w:rFonts w:ascii="Calibri" w:eastAsia="Calibri" w:hAnsi="Calibri" w:cs="Calibri"/>
        </w:rPr>
        <w:t xml:space="preserve">4. If at any time there may be a delay in opening the LUC-65-5.35 (Craig Memorial) bridge or OTT-163-24.11 (Monroe Street) bridge for vessels to pass, the US Coast Guard shall be notified by the contractor as soon as it is known that a delay is possible in order for the USCG to alert users. </w:t>
      </w:r>
    </w:p>
    <w:p>
      <w:pPr>
        <w:pStyle w:val="Heading11"/>
        <w:rPr>
          <w:rStyle w:val="DefaultParagraphFont"/>
          <w:rFonts w:ascii="Calibri" w:eastAsia="Calibri" w:hAnsi="Calibri" w:cs="Calibri"/>
        </w:rPr>
      </w:pPr>
      <w:bookmarkStart w:id="3" w:name="_Toc256000002"/>
      <w:r>
        <w:rPr>
          <w:rStyle w:val="DefaultParagraphFont"/>
          <w:rFonts w:ascii="Calibri" w:eastAsia="Calibri" w:hAnsi="Calibri" w:cs="Calibri"/>
        </w:rPr>
        <w:t>Environmental Commitments</w:t>
      </w:r>
      <w:bookmarkEnd w:id="3"/>
    </w:p>
    <w:p>
      <w:pPr>
        <w:pStyle w:val="Heading31"/>
        <w:keepNext/>
        <w:rPr>
          <w:rStyle w:val="DefaultParagraphFont"/>
          <w:rFonts w:ascii="Calibri" w:eastAsia="Calibri" w:hAnsi="Calibri" w:cs="Calibri"/>
        </w:rPr>
      </w:pPr>
      <w:bookmarkStart w:id="4" w:name="_Toc256000003"/>
      <w:r>
        <w:rPr>
          <w:rStyle w:val="DefaultParagraphFont"/>
          <w:rFonts w:ascii="Calibri" w:eastAsia="Calibri" w:hAnsi="Calibri" w:cs="Calibri"/>
        </w:rPr>
        <w:t>C1</w:t>
      </w:r>
      <w:bookmarkEnd w:id="4"/>
    </w:p>
    <w:p>
      <w:pPr>
        <w:pStyle w:val="BodyText1"/>
        <w:keepNext/>
        <w:rPr>
          <w:rStyle w:val="DefaultParagraphFont"/>
          <w:rFonts w:ascii="Calibri" w:eastAsia="Calibri" w:hAnsi="Calibri" w:cs="Calibri"/>
        </w:rPr>
      </w:pPr>
      <w:r>
        <w:rPr>
          <w:rStyle w:val="DefaultParagraphFont"/>
          <w:rFonts w:ascii="Calibri" w:eastAsia="Calibri" w:hAnsi="Calibri" w:cs="Calibri"/>
          <w:b/>
          <w:sz w:val="24"/>
        </w:rPr>
        <w:t>Commitments</w:t>
      </w:r>
    </w:p>
    <w:p>
      <w:pPr>
        <w:pStyle w:val="BodyText1"/>
        <w:keepNext/>
        <w:rPr>
          <w:rStyle w:val="DefaultParagraphFont"/>
          <w:rFonts w:ascii="Calibri" w:eastAsia="Calibri" w:hAnsi="Calibri" w:cs="Calibri"/>
        </w:rPr>
      </w:pPr>
      <w:r>
        <w:rPr>
          <w:rStyle w:val="DefaultParagraphFont"/>
          <w:rFonts w:ascii="Calibri" w:eastAsia="Calibri" w:hAnsi="Calibri" w:cs="Calibri"/>
        </w:rPr>
        <w:t>1. The contractor shall take all precautions to prevent any and all material from going off the edge of bridge deck(s) and edge of culvert(s) during all construction operations. The contractor shall immediately remove any material that falls into the roadside ditches, streams, wetlands, or other waters through non-mechanical means. Under no circumstances shall the contractor work in or store equipment and/or materials in any wetlands, streams, or other waters. No work or staging is permitted below the top of bank of any stream and/or within a wetland.</w:t>
      </w: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2. Work on the structures over Section 10 waters (LUC-280 and LUC-65 over the Maumee River and OTT-163 over the Portage River) shall not be performed between the bridge deck and the water within the navigation channel.  Nothing shall change the vertical clearance height between the lowest portion of the bridge and the surface of the water within the navigational channel.            </w:t>
      </w: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3. Due to the known presence of Ohio endangered blue spotted salamander within the project area, if any salamander is found within the project work limits, crews shall wait until the species has moved off of the project site unharmed before work can continue.    </w:t>
      </w:r>
    </w:p>
    <w:p>
      <w:pPr>
        <w:pStyle w:val="BodyText1"/>
        <w:keepNext/>
        <w:rPr>
          <w:rStyle w:val="DefaultParagraphFont"/>
          <w:rFonts w:ascii="Calibri" w:eastAsia="Calibri" w:hAnsi="Calibri" w:cs="Calibri"/>
        </w:rPr>
        <w:sectPr>
          <w:headerReference w:type="default" r:id="rId12"/>
          <w:type w:val="nextPage"/>
          <w:pgSz w:w="12240" w:h="15840"/>
          <w:pgMar w:top="1440" w:right="1800" w:bottom="1440" w:left="1800" w:header="708" w:footer="708" w:gutter="0"/>
          <w:cols w:space="708"/>
          <w:titlePg w:val="0"/>
          <w:docGrid w:linePitch="360"/>
        </w:sectPr>
      </w:pPr>
      <w:r>
        <w:rPr>
          <w:rStyle w:val="DefaultParagraphFont"/>
          <w:rFonts w:ascii="Calibri" w:eastAsia="Calibri" w:hAnsi="Calibri" w:cs="Calibri"/>
        </w:rPr>
        <w:t xml:space="preserve">4. If at any time there may be a delay in opening the LUC-65-5.35 (Craig Memorial) bridge or OTT-163-24.11 (Monroe Street) bridge for vessels to pass, the US Coast Guard shall be notified by the contractor as soon as it is known that a delay is possible in order for the USCG to alert users. </w:t>
      </w:r>
    </w:p>
    <w:p>
      <w:pPr>
        <w:pStyle w:val="Heading12"/>
        <w:keepNext/>
        <w:rPr>
          <w:rStyle w:val="DefaultParagraphFont"/>
          <w:rFonts w:ascii="Calibri" w:eastAsia="Calibri" w:hAnsi="Calibri" w:cs="Calibri"/>
        </w:rPr>
      </w:pPr>
      <w:bookmarkStart w:id="5" w:name="_Toc256000004"/>
      <w:r>
        <w:rPr>
          <w:rStyle w:val="DefaultParagraphFont"/>
          <w:rFonts w:ascii="Calibri" w:eastAsia="Calibri" w:hAnsi="Calibri" w:cs="Calibri"/>
        </w:rPr>
        <w:t>Preparers  &amp; Approvals</w:t>
      </w:r>
      <w:bookmarkEnd w:id="5"/>
    </w:p>
    <w:p>
      <w:pPr>
        <w:pStyle w:val="Heading32"/>
        <w:keepNext/>
        <w:rPr>
          <w:rStyle w:val="DefaultParagraphFont"/>
          <w:rFonts w:ascii="Calibri" w:eastAsia="Calibri" w:hAnsi="Calibri" w:cs="Calibri"/>
        </w:rPr>
      </w:pPr>
      <w:bookmarkStart w:id="6" w:name="_Toc256000005"/>
      <w:r>
        <w:rPr>
          <w:rStyle w:val="DefaultParagraphFont"/>
          <w:rFonts w:ascii="Calibri" w:eastAsia="Calibri" w:hAnsi="Calibri" w:cs="Calibri"/>
        </w:rPr>
        <w:t>Form Preparer(s)</w:t>
      </w:r>
      <w:bookmarkEnd w:id="6"/>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Form Preparer</w:t>
            </w:r>
          </w:p>
        </w:tc>
        <w:tc>
          <w:tcPr>
            <w:tcW w:w="5200" w:type="dxa"/>
          </w:tcPr>
          <w:p>
            <w:pPr>
              <w:pStyle w:val="BodyTextIndent1"/>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District 2</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Pr>
            </w:pPr>
            <w:r>
              <w:rPr>
                <w:rStyle w:val="DefaultParagraphFont"/>
                <w:b/>
                <w:sz w:val="24"/>
                <w:szCs w:val="24"/>
                <w:lang w:val="en-US" w:eastAsia="en-US" w:bidi="ar-SA"/>
              </w:rPr>
              <w:t>Supporting Form Preparer(s)</w:t>
            </w:r>
          </w:p>
        </w:tc>
        <w:tc>
          <w:tcPr>
            <w:tcW w:w="5200" w:type="dxa"/>
          </w:tcPr>
          <w:p>
            <w:pPr>
              <w:pStyle w:val="BodyTextIndent1"/>
              <w:keepNext/>
              <w:spacing w:after="120"/>
              <w:ind w:left="360"/>
              <w:rPr>
                <w:rStyle w:val="DefaultParagraphFont"/>
                <w:b w:val="0"/>
              </w:rPr>
            </w:pPr>
            <w:r>
              <w:rPr>
                <w:rStyle w:val="DefaultParagraphFont"/>
                <w:b w:val="0"/>
                <w:sz w:val="24"/>
                <w:szCs w:val="24"/>
                <w:lang w:val="en-US" w:eastAsia="en-US" w:bidi="ar-SA"/>
              </w:rPr>
              <w:t>Phoenix Golnick Neal</w:t>
            </w:r>
          </w:p>
        </w:tc>
      </w:tr>
    </w:tbl>
    <w:p>
      <w:pPr>
        <w:pStyle w:val="Heading32"/>
        <w:keepNext/>
        <w:rPr>
          <w:rStyle w:val="DefaultParagraphFont"/>
          <w:rFonts w:ascii="Calibri" w:eastAsia="Calibri" w:hAnsi="Calibri" w:cs="Calibri"/>
        </w:rPr>
      </w:pPr>
      <w:bookmarkStart w:id="7" w:name="_Toc256000006"/>
      <w:r>
        <w:rPr>
          <w:rStyle w:val="DefaultParagraphFont"/>
          <w:rFonts w:ascii="Calibri" w:eastAsia="Calibri" w:hAnsi="Calibri" w:cs="Calibri"/>
        </w:rPr>
        <w:t>Approvals &amp; Electronic Signatures</w:t>
      </w:r>
      <w:bookmarkEnd w:id="7"/>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Approved &amp; Electronically Signed By:</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rPr>
            </w:pPr>
            <w:r>
              <w:rPr>
                <w:rStyle w:val="DefaultParagraphFont"/>
                <w:rFonts w:ascii="Calibri" w:eastAsia="Calibri" w:hAnsi="Calibri" w:cs="Calibri"/>
                <w:b/>
                <w:sz w:val="24"/>
                <w:szCs w:val="24"/>
                <w:lang w:val="en-US" w:eastAsia="en-US" w:bidi="ar-SA"/>
              </w:rPr>
              <w:t>Approval Date:</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Stacy Schimmoeller PROGRAM ADMIN 3</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May 15, 2017</w:t>
            </w:r>
          </w:p>
        </w:tc>
      </w:tr>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sz w:val="24"/>
                <w:szCs w:val="24"/>
                <w:lang w:val="en-US" w:eastAsia="en-US" w:bidi="ar-SA"/>
              </w:rPr>
              <w:t>Stacy Schimmoeller PROGRAM ADMIN 3</w:t>
            </w:r>
          </w:p>
        </w:tc>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May 15, 2017</w:t>
            </w:r>
          </w:p>
        </w:tc>
      </w:tr>
    </w:tbl>
    <w:p>
      <w:pPr>
        <w:pStyle w:val="BodyText20"/>
        <w:keepNext/>
        <w:rPr>
          <w:rStyle w:val="DefaultParagraphFont"/>
          <w:rFonts w:ascii="Calibri" w:eastAsia="Calibri" w:hAnsi="Calibri" w:cs="Calibri"/>
        </w:rPr>
        <w:sectPr>
          <w:headerReference w:type="default" r:id="rId13"/>
          <w:type w:val="nextPage"/>
          <w:pgSz w:w="12240" w:h="15840"/>
          <w:pgMar w:top="1440" w:right="1800" w:bottom="1440" w:left="1800" w:header="708" w:footer="708" w:gutter="0"/>
          <w:cols w:space="708"/>
          <w:titlePg w:val="0"/>
          <w:docGrid w:linePitch="360"/>
        </w:sectPr>
      </w:pPr>
    </w:p>
    <w:p>
      <w:pPr>
        <w:pStyle w:val="Heading13"/>
        <w:keepNext/>
        <w:rPr>
          <w:rStyle w:val="DefaultParagraphFont"/>
          <w:rFonts w:ascii="Calibri" w:eastAsia="Calibri" w:hAnsi="Calibri" w:cs="Calibri"/>
        </w:rPr>
      </w:pPr>
      <w:bookmarkStart w:id="8" w:name="_Toc256000007"/>
      <w:r>
        <w:rPr>
          <w:rStyle w:val="DefaultParagraphFont"/>
          <w:rFonts w:ascii="Calibri" w:eastAsia="Calibri" w:hAnsi="Calibri" w:cs="Calibri"/>
        </w:rPr>
        <w:t>Appendix</w:t>
      </w:r>
      <w:bookmarkEnd w:id="8"/>
    </w:p>
    <w:p>
      <w:pPr>
        <w:pStyle w:val="Heading33"/>
        <w:keepNext/>
        <w:rPr>
          <w:rStyle w:val="DefaultParagraphFont"/>
          <w:rFonts w:ascii="Calibri" w:eastAsia="Calibri" w:hAnsi="Calibri" w:cs="Calibri"/>
        </w:rPr>
      </w:pPr>
      <w:bookmarkStart w:id="9" w:name="_Toc256000008"/>
      <w:r>
        <w:rPr>
          <w:rStyle w:val="DefaultParagraphFont"/>
          <w:rFonts w:ascii="Calibri" w:eastAsia="Calibri" w:hAnsi="Calibri" w:cs="Calibri"/>
        </w:rPr>
        <w:t>Uploaded Files by Report Section</w:t>
      </w:r>
      <w:bookmarkEnd w:id="9"/>
    </w:p>
    <w:p>
      <w:pPr>
        <w:pStyle w:val="Heading33"/>
        <w:keepNext/>
        <w:rPr>
          <w:rStyle w:val="DefaultParagraphFont"/>
          <w:rFonts w:ascii="Calibri" w:eastAsia="Calibri" w:hAnsi="Calibri" w:cs="Calibri"/>
        </w:rPr>
      </w:pPr>
      <w:bookmarkStart w:id="10" w:name="_Toc256000009"/>
      <w:r>
        <w:rPr>
          <w:rStyle w:val="DefaultParagraphFont"/>
          <w:rFonts w:ascii="Calibri" w:eastAsia="Calibri" w:hAnsi="Calibri" w:cs="Calibri"/>
        </w:rPr>
        <w:t>General</w:t>
      </w:r>
      <w:bookmarkEnd w:id="10"/>
    </w:p>
    <w:p>
      <w:pPr>
        <w:pStyle w:val="BodyTextIndent20"/>
        <w:keepNext/>
        <w:rPr>
          <w:rStyle w:val="DefaultParagraphFont"/>
          <w:rFonts w:ascii="Calibri" w:eastAsia="Calibri" w:hAnsi="Calibri" w:cs="Calibri"/>
        </w:rPr>
      </w:pPr>
      <w:r>
        <w:rPr>
          <w:rStyle w:val="DefaultParagraphFont"/>
          <w:rFonts w:ascii="Calibri" w:eastAsia="Calibri" w:hAnsi="Calibri" w:cs="Calibri"/>
        </w:rPr>
        <w:t>Stage 2 Design.pdf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Aerial Map.pdf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USGS Quadrangle Topographical Map.pdf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Pump Station Aerial.pdf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Pump Station USGS Topographic Map.pdf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Stage 3 Design.pdf</w:t>
      </w:r>
    </w:p>
    <w:p>
      <w:pPr>
        <w:pStyle w:val="Heading33"/>
        <w:keepNext/>
        <w:rPr>
          <w:rStyle w:val="DefaultParagraphFont"/>
          <w:rFonts w:ascii="Calibri" w:eastAsia="Calibri" w:hAnsi="Calibri" w:cs="Calibri"/>
        </w:rPr>
      </w:pPr>
      <w:bookmarkStart w:id="11" w:name="_Toc256000010"/>
      <w:r>
        <w:rPr>
          <w:rStyle w:val="DefaultParagraphFont"/>
          <w:rFonts w:ascii="Calibri" w:eastAsia="Calibri" w:hAnsi="Calibri" w:cs="Calibri"/>
        </w:rPr>
        <w:t>ESA</w:t>
      </w:r>
      <w:bookmarkEnd w:id="11"/>
    </w:p>
    <w:p>
      <w:pPr>
        <w:pStyle w:val="BodyTextIndent20"/>
        <w:keepNext/>
        <w:rPr>
          <w:rStyle w:val="DefaultParagraphFont"/>
          <w:rFonts w:ascii="Calibri" w:eastAsia="Calibri" w:hAnsi="Calibri" w:cs="Calibri"/>
        </w:rPr>
      </w:pPr>
      <w:r>
        <w:rPr>
          <w:rStyle w:val="DefaultParagraphFont"/>
          <w:rFonts w:ascii="Calibri" w:eastAsia="Calibri" w:hAnsi="Calibri" w:cs="Calibri"/>
        </w:rPr>
        <w:t>Screening Map.pdf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Pump Station Screening Map.pdf</w:t>
      </w:r>
    </w:p>
    <w:p>
      <w:pPr>
        <w:pStyle w:val="Heading33"/>
        <w:keepNext/>
        <w:rPr>
          <w:rStyle w:val="DefaultParagraphFont"/>
          <w:rFonts w:ascii="Calibri" w:eastAsia="Calibri" w:hAnsi="Calibri" w:cs="Calibri"/>
        </w:rPr>
      </w:pPr>
      <w:bookmarkStart w:id="12" w:name="_Toc256000011"/>
      <w:r>
        <w:rPr>
          <w:rStyle w:val="DefaultParagraphFont"/>
          <w:rFonts w:ascii="Calibri" w:eastAsia="Calibri" w:hAnsi="Calibri" w:cs="Calibri"/>
        </w:rPr>
        <w:t>Cultural Resources</w:t>
      </w:r>
      <w:bookmarkEnd w:id="12"/>
    </w:p>
    <w:p>
      <w:pPr>
        <w:pStyle w:val="BodyTextIndent20"/>
        <w:keepNext/>
        <w:rPr>
          <w:rStyle w:val="DefaultParagraphFont"/>
          <w:rFonts w:ascii="Calibri" w:eastAsia="Calibri" w:hAnsi="Calibri" w:cs="Calibri"/>
        </w:rPr>
      </w:pPr>
      <w:r>
        <w:rPr>
          <w:rStyle w:val="DefaultParagraphFont"/>
          <w:rFonts w:ascii="Calibri" w:eastAsia="Calibri" w:hAnsi="Calibri" w:cs="Calibri"/>
        </w:rPr>
        <w:t>Minimum Potential to Cause Effects - A.pdf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Buckeye Assets Mapping.pdf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Project Study Area Map.pdf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Pump Station Study Area Map.pdf</w:t>
      </w:r>
    </w:p>
    <w:p>
      <w:pPr>
        <w:pStyle w:val="Heading33"/>
        <w:keepNext/>
        <w:rPr>
          <w:rStyle w:val="DefaultParagraphFont"/>
          <w:rFonts w:ascii="Calibri" w:eastAsia="Calibri" w:hAnsi="Calibri" w:cs="Calibri"/>
        </w:rPr>
      </w:pPr>
      <w:bookmarkStart w:id="13" w:name="_Toc256000012"/>
      <w:r>
        <w:rPr>
          <w:rStyle w:val="DefaultParagraphFont"/>
          <w:rFonts w:ascii="Calibri" w:eastAsia="Calibri" w:hAnsi="Calibri" w:cs="Calibri"/>
        </w:rPr>
        <w:t>Ecological</w:t>
      </w:r>
      <w:bookmarkEnd w:id="13"/>
    </w:p>
    <w:p>
      <w:pPr>
        <w:pStyle w:val="BodyTextIndent20"/>
        <w:keepNext/>
        <w:rPr>
          <w:rStyle w:val="DefaultParagraphFont"/>
          <w:rFonts w:ascii="Calibri" w:eastAsia="Calibri" w:hAnsi="Calibri" w:cs="Calibri"/>
        </w:rPr>
      </w:pPr>
      <w:r>
        <w:rPr>
          <w:rStyle w:val="DefaultParagraphFont"/>
          <w:rFonts w:ascii="Calibri" w:eastAsia="Calibri" w:hAnsi="Calibri" w:cs="Calibri"/>
        </w:rPr>
        <w:t>Eco Map.pdf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Pump Station Eco map.pdf</w:t>
      </w:r>
    </w:p>
    <w:p>
      <w:pPr>
        <w:pStyle w:val="Heading33"/>
        <w:keepNext/>
        <w:rPr>
          <w:rStyle w:val="DefaultParagraphFont"/>
          <w:rFonts w:ascii="Calibri" w:eastAsia="Calibri" w:hAnsi="Calibri" w:cs="Calibri"/>
        </w:rPr>
      </w:pPr>
      <w:bookmarkStart w:id="14" w:name="_Toc256000013"/>
      <w:r>
        <w:rPr>
          <w:rStyle w:val="DefaultParagraphFont"/>
          <w:rFonts w:ascii="Calibri" w:eastAsia="Calibri" w:hAnsi="Calibri" w:cs="Calibri"/>
        </w:rPr>
        <w:t>Other Resources</w:t>
      </w:r>
      <w:bookmarkEnd w:id="14"/>
    </w:p>
    <w:p>
      <w:pPr>
        <w:pStyle w:val="BodyTextIndent20"/>
        <w:keepNext/>
        <w:rPr>
          <w:rStyle w:val="DefaultParagraphFont"/>
          <w:rFonts w:ascii="Calibri" w:eastAsia="Calibri" w:hAnsi="Calibri" w:cs="Calibri"/>
        </w:rPr>
      </w:pPr>
      <w:r>
        <w:rPr>
          <w:rStyle w:val="DefaultParagraphFont"/>
          <w:rFonts w:ascii="Calibri" w:eastAsia="Calibri" w:hAnsi="Calibri" w:cs="Calibri"/>
        </w:rPr>
        <w:t>Water Source Protection Area Map.pdf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Pump Station Water Source Protection Map.pdf</w:t>
      </w:r>
    </w:p>
    <w:p>
      <w:pPr>
        <w:pStyle w:val="Heading33"/>
        <w:keepNext/>
        <w:rPr>
          <w:rStyle w:val="DefaultParagraphFont"/>
          <w:rFonts w:ascii="Calibri" w:eastAsia="Calibri" w:hAnsi="Calibri" w:cs="Calibri"/>
        </w:rPr>
      </w:pPr>
      <w:bookmarkStart w:id="15" w:name="_Toc256000014"/>
      <w:r>
        <w:rPr>
          <w:rStyle w:val="DefaultParagraphFont"/>
          <w:rFonts w:ascii="Calibri" w:eastAsia="Calibri" w:hAnsi="Calibri" w:cs="Calibri"/>
        </w:rPr>
        <w:t>Permits</w:t>
      </w:r>
      <w:bookmarkEnd w:id="15"/>
    </w:p>
    <w:p>
      <w:pPr>
        <w:pStyle w:val="BodyTextIndent20"/>
        <w:keepNext/>
        <w:rPr>
          <w:rStyle w:val="DefaultParagraphFont"/>
          <w:rFonts w:ascii="Calibri" w:eastAsia="Calibri" w:hAnsi="Calibri" w:cs="Calibri"/>
        </w:rPr>
      </w:pPr>
      <w:r>
        <w:rPr>
          <w:rStyle w:val="DefaultParagraphFont"/>
          <w:rFonts w:ascii="Calibri" w:eastAsia="Calibri" w:hAnsi="Calibri" w:cs="Calibri"/>
        </w:rPr>
        <w:t>Permit Determination Request.pdf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USCG Comments.pdf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USACE Comments.pdf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OES Permit Determination.pdf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FEMA FIRM.pdf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Floodplain Impacts.pdf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Pump Station FIMA FIRM.pdf</w:t>
      </w:r>
    </w:p>
    <w:sectPr>
      <w:headerReference w:type="default" r:id="rId14"/>
      <w:type w:val="nextPage"/>
      <w:pgSz w:w="12240" w:h="15840"/>
      <w:pgMar w:top="1440" w:right="1800" w:bottom="1440" w:left="1800" w:header="708" w:footer="708" w:gutter="0"/>
      <w:cols w:space="708"/>
      <w:titlePg w:val="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P="00F3688F">
    <w:pPr>
      <w:pStyle w:val="Footer"/>
    </w:pPr>
    <w:r>
      <w:tab/>
    </w:r>
    <w:r>
      <w:tab/>
      <w:t xml:space="preserve">Page </w:t>
    </w:r>
    <w:r>
      <w:fldChar w:fldCharType="begin"/>
    </w:r>
    <w:r>
      <w:instrText xml:space="preserve"> PAGE   \* MERGEFORMAT </w:instrText>
    </w:r>
    <w:r>
      <w:fldChar w:fldCharType="separate"/>
    </w:r>
    <w:r w:rsidR="008E44CD">
      <w:rPr>
        <w:noProof/>
      </w:rPr>
      <w:t>12</w:t>
    </w:r>
    <w:r>
      <w:fldChar w:fldCharType="end"/>
    </w:r>
    <w:r>
      <w:t xml:space="preserve"> of </w:t>
    </w:r>
    <w:r w:rsidR="00DB22E4">
      <w:fldChar w:fldCharType="begin"/>
    </w:r>
    <w:r w:rsidR="00DB22E4">
      <w:instrText xml:space="preserve"> NUMPAGES   \* MERGEFORMAT </w:instrText>
    </w:r>
    <w:r w:rsidR="00DB22E4">
      <w:fldChar w:fldCharType="separate"/>
    </w:r>
    <w:r w:rsidR="008E44CD">
      <w:rPr>
        <w:noProof/>
      </w:rPr>
      <w:t>12</w:t>
    </w:r>
    <w:r w:rsidR="00DB22E4">
      <w:rPr>
        <w:noProof/>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RPr="00EC0BFB" w:rsidP="00EC0BFB">
    <w:pPr>
      <w:pStyle w:val="Footer"/>
      <w:pBdr>
        <w:top w:val="single" w:sz="4" w:space="6" w:color="auto"/>
      </w:pBd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Grid"/>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
    <w:tblGrid>
      <w:gridCol w:w="1188"/>
      <w:gridCol w:w="8388"/>
    </w:tblGrid>
    <w:tr w:rsidTr="00483258">
      <w:tblPrEx>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Ex>
      <w:trPr>
        <w:trHeight w:val="980"/>
      </w:trPr>
      <w:tc>
        <w:tcPr>
          <w:tcW w:w="1188" w:type="dxa"/>
          <w:tcBorders>
            <w:top w:val="thinThickMediumGap" w:sz="24" w:space="0" w:color="00B050"/>
            <w:left w:val="thinThickMediumGap" w:sz="24" w:space="0" w:color="00B050"/>
            <w:bottom w:val="thinThickMediumGap" w:sz="24" w:space="0" w:color="00B050"/>
          </w:tcBorders>
          <w:vAlign w:val="center"/>
        </w:tcPr>
        <w:p w:rsidR="00143EB8" w:rsidP="00867812">
          <w:pPr>
            <w:pStyle w:val="Header"/>
            <w:tabs>
              <w:tab w:val="center" w:pos="4680"/>
              <w:tab w:val="right" w:pos="9360"/>
            </w:tabs>
            <w:spacing w:after="0" w:line="240" w:lineRule="auto"/>
            <w:jc w:val="center"/>
          </w:pPr>
          <w:r>
            <w:rPr>
              <w:noProof/>
            </w:rPr>
            <w:drawing>
              <wp:anchor distT="0" distB="0" distL="114300" distR="114300" simplePos="0" relativeHeight="251658240" behindDoc="0" locked="0" layoutInCell="1" allowOverlap="1">
                <wp:simplePos x="0" y="0"/>
                <wp:positionH relativeFrom="column">
                  <wp:posOffset>41275</wp:posOffset>
                </wp:positionH>
                <wp:positionV relativeFrom="paragraph">
                  <wp:posOffset>-11430</wp:posOffset>
                </wp:positionV>
                <wp:extent cx="514985" cy="513080"/>
                <wp:effectExtent l="0" t="0" r="0" b="1270"/>
                <wp:wrapNone/>
                <wp:docPr id="2049" name="Picture 4" descr="odotsl_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odotsl_gr"/>
                        <pic:cNvPicPr>
                          <a:picLocks noChangeAspect="1" noChangeArrowheads="1"/>
                        </pic:cNvPicPr>
                      </pic:nvPicPr>
                      <pic:blipFill>
                        <a:blip r:embed="rId1"/>
                        <a:stretch>
                          <a:fillRect/>
                        </a:stretch>
                      </pic:blipFill>
                      <pic:spPr bwMode="auto">
                        <a:xfrm>
                          <a:off x="0" y="0"/>
                          <a:ext cx="514985" cy="513080"/>
                        </a:xfrm>
                        <a:prstGeom prst="rect">
                          <a:avLst/>
                        </a:prstGeom>
                        <a:noFill/>
                      </pic:spPr>
                    </pic:pic>
                  </a:graphicData>
                </a:graphic>
              </wp:anchor>
            </w:drawing>
          </w:r>
        </w:p>
      </w:tc>
      <w:tc>
        <w:tcPr>
          <w:tcW w:w="8388" w:type="dxa"/>
          <w:tcBorders>
            <w:top w:val="thinThickMediumGap" w:sz="24" w:space="0" w:color="00B050"/>
            <w:bottom w:val="thinThickMediumGap" w:sz="24" w:space="0" w:color="00B050"/>
            <w:right w:val="thinThickMediumGap" w:sz="24" w:space="0" w:color="00B050"/>
          </w:tcBorders>
          <w:vAlign w:val="center"/>
        </w:tcPr>
        <w:p w:rsidR="00143EB8" w:rsidP="00321B65">
          <w:pPr>
            <w:pStyle w:val="ODOTTitle1"/>
            <w:tabs>
              <w:tab w:val="center" w:pos="4680"/>
              <w:tab w:val="right" w:pos="9360"/>
            </w:tabs>
            <w:spacing w:after="0" w:line="240" w:lineRule="auto"/>
            <w:ind w:right="540"/>
            <w:jc w:val="center"/>
          </w:pPr>
          <w:r>
            <w:rPr>
              <w:rStyle w:val="DefaultParagraphFont"/>
              <w:rFonts w:ascii="Arial" w:hAnsi="Arial"/>
              <w:b w:val="0"/>
              <w:sz w:val="40"/>
            </w:rPr>
            <w:t>Ohio Department of Transportation</w:t>
          </w:r>
        </w:p>
        <w:p w:rsidR="00143EB8" w:rsidP="00027D61">
          <w:pPr>
            <w:pStyle w:val="ODOTInfo1"/>
            <w:tabs>
              <w:tab w:val="center" w:pos="4680"/>
              <w:tab w:val="right" w:pos="9360"/>
            </w:tabs>
            <w:spacing w:after="0" w:line="240" w:lineRule="auto"/>
            <w:ind w:right="540"/>
            <w:jc w:val="center"/>
          </w:pPr>
          <w:r>
            <w:rPr>
              <w:rStyle w:val="DefaultParagraphFont"/>
              <w:rFonts w:ascii="Arial" w:hAnsi="Arial"/>
              <w:b w:val="0"/>
              <w:i/>
              <w:sz w:val="20"/>
            </w:rPr>
            <w:t xml:space="preserve"> 317 E. POE RD. </w:t>
          </w:r>
          <w:r>
            <w:rPr>
              <w:rStyle w:val="DefaultParagraphFont"/>
              <w:rFonts w:ascii="Arial" w:hAnsi="Arial" w:cs="Arial"/>
              <w:b w:val="0"/>
              <w:i/>
              <w:sz w:val="20"/>
            </w:rPr>
            <w:t>•</w:t>
          </w:r>
          <w:r>
            <w:rPr>
              <w:rStyle w:val="DefaultParagraphFont"/>
              <w:rFonts w:ascii="Arial" w:hAnsi="Arial"/>
              <w:b w:val="0"/>
              <w:i/>
              <w:sz w:val="20"/>
            </w:rPr>
            <w:t xml:space="preserve"> BOWLING GREEN, OH 43402 </w:t>
          </w:r>
          <w:r>
            <w:rPr>
              <w:rStyle w:val="DefaultParagraphFont"/>
              <w:rFonts w:ascii="Arial" w:hAnsi="Arial" w:cs="Arial"/>
              <w:b w:val="0"/>
              <w:i/>
              <w:sz w:val="20"/>
            </w:rPr>
            <w:t>•</w:t>
          </w:r>
          <w:r w:rsidR="00027D61">
            <w:rPr>
              <w:rStyle w:val="DefaultParagraphFont"/>
              <w:rFonts w:ascii="Arial" w:hAnsi="Arial" w:cs="Arial"/>
              <w:b w:val="0"/>
              <w:i/>
              <w:sz w:val="20"/>
            </w:rPr>
            <w:t xml:space="preserve"> 614-995-7902 </w:t>
          </w:r>
        </w:p>
      </w:tc>
    </w:tr>
  </w:tbl>
  <w:p w:rsidR="00143EB8">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0"/>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height:35pt;margin-left:0;margin-top:0;position:absolute;width:35pt;z-index:251659264">
                <v:imagedata r:id="rId1" o:title=""/>
              </v:shape>
            </w:pict>
          </w:r>
        </w:p>
      </w:tc>
      <w:tc>
        <w:tcPr>
          <w:tcW w:w="7776" w:type="dxa"/>
        </w:tcPr>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0"/>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104114 LUC/OTT 280/65/163 FY18 Elec Mnt</w:t>
          </w:r>
        </w:p>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May 15, 2017</w:t>
          </w:r>
        </w:p>
      </w:tc>
    </w:tr>
  </w:tbl>
  <w:p>
    <w:pPr>
      <w:pStyle w:val="Normal0"/>
      <w:rPr>
        <w:rStyle w:val="DefaultParagraphFont"/>
      </w:rP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1"/>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height:35pt;margin-left:0;margin-top:0;position:absolute;width:35pt;z-index:251660288">
                <v:imagedata r:id="rId1" o:title=""/>
              </v:shape>
            </w:pict>
          </w:r>
        </w:p>
      </w:tc>
      <w:tc>
        <w:tcPr>
          <w:tcW w:w="7776" w:type="dxa"/>
        </w:tcPr>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1"/>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104114 LUC/OTT 280/65/163 FY18 Elec Mnt</w:t>
          </w:r>
        </w:p>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May 15, 2017</w:t>
          </w:r>
        </w:p>
      </w:tc>
    </w:tr>
  </w:tbl>
  <w:p>
    <w:pPr>
      <w:pStyle w:val="Normal1"/>
      <w:rPr>
        <w:rStyle w:val="DefaultParagraphFont"/>
      </w:rP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2"/>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height:35pt;margin-left:0;margin-top:0;position:absolute;width:35pt;z-index:251661312">
                <v:imagedata r:id="rId1" o:title=""/>
              </v:shape>
            </w:pict>
          </w:r>
        </w:p>
      </w:tc>
      <w:tc>
        <w:tcPr>
          <w:tcW w:w="7776" w:type="dxa"/>
        </w:tcPr>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2"/>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104114 LUC/OTT 280/65/163 FY18 Elec Mnt</w:t>
          </w:r>
        </w:p>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May 15, 2017</w:t>
          </w:r>
        </w:p>
      </w:tc>
    </w:tr>
  </w:tbl>
  <w:p>
    <w:pPr>
      <w:pStyle w:val="Normal2"/>
      <w:rPr>
        <w:rStyle w:val="DefaultParagraphFont"/>
      </w:rP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3"/>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height:35pt;margin-left:0;margin-top:0;position:absolute;width:35pt;z-index:251662336">
                <v:imagedata r:id="rId1" o:title=""/>
              </v:shape>
            </w:pict>
          </w:r>
        </w:p>
      </w:tc>
      <w:tc>
        <w:tcPr>
          <w:tcW w:w="7776" w:type="dxa"/>
        </w:tcPr>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3"/>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104114 LUC/OTT 280/65/163 FY18 Elec Mnt</w:t>
          </w:r>
        </w:p>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May 15, 2017</w:t>
          </w:r>
        </w:p>
      </w:tc>
    </w:tr>
  </w:tbl>
  <w:p>
    <w:pPr>
      <w:pStyle w:val="Normal3"/>
      <w:rPr>
        <w:rStyle w:val="DefaultParagraphFont"/>
      </w:rPr>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4"/>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4" type="#_x0000_t75" style="height:35pt;margin-left:0;margin-top:0;position:absolute;width:35pt;z-index:251663360">
                <v:imagedata r:id="rId1" o:title=""/>
              </v:shape>
            </w:pict>
          </w:r>
        </w:p>
      </w:tc>
      <w:tc>
        <w:tcPr>
          <w:tcW w:w="7776" w:type="dxa"/>
        </w:tcPr>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4"/>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104114 LUC/OTT 280/65/163 FY18 Elec Mnt</w:t>
          </w:r>
        </w:p>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May 15, 2017</w:t>
          </w:r>
        </w:p>
      </w:tc>
    </w:tr>
  </w:tbl>
  <w:p>
    <w:pPr>
      <w:pStyle w:val="Normal4"/>
      <w:rPr>
        <w:rStyle w:val="DefaultParagraphFont"/>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142E945E"/>
    <w:lvl w:ilvl="0">
      <w:start w:val="1"/>
      <w:numFmt w:val="decimal"/>
      <w:lvlText w:val="%1."/>
      <w:lvlJc w:val="left"/>
      <w:pPr>
        <w:tabs>
          <w:tab w:val="num" w:pos="1800"/>
        </w:tabs>
        <w:ind w:left="1800" w:hanging="360"/>
      </w:pPr>
    </w:lvl>
  </w:abstractNum>
  <w:abstractNum w:abstractNumId="1">
    <w:nsid w:val="FFFFFF7D"/>
    <w:multiLevelType w:val="singleLevel"/>
    <w:tmpl w:val="27A2B4D0"/>
    <w:lvl w:ilvl="0">
      <w:start w:val="1"/>
      <w:numFmt w:val="decimal"/>
      <w:lvlText w:val="%1."/>
      <w:lvlJc w:val="left"/>
      <w:pPr>
        <w:tabs>
          <w:tab w:val="num" w:pos="1440"/>
        </w:tabs>
        <w:ind w:left="1440" w:hanging="360"/>
      </w:pPr>
    </w:lvl>
  </w:abstractNum>
  <w:abstractNum w:abstractNumId="2">
    <w:nsid w:val="FFFFFF7E"/>
    <w:multiLevelType w:val="singleLevel"/>
    <w:tmpl w:val="B8B2046E"/>
    <w:lvl w:ilvl="0">
      <w:start w:val="1"/>
      <w:numFmt w:val="decimal"/>
      <w:lvlText w:val="%1."/>
      <w:lvlJc w:val="left"/>
      <w:pPr>
        <w:tabs>
          <w:tab w:val="num" w:pos="1080"/>
        </w:tabs>
        <w:ind w:left="1080" w:hanging="360"/>
      </w:pPr>
    </w:lvl>
  </w:abstractNum>
  <w:abstractNum w:abstractNumId="3">
    <w:nsid w:val="FFFFFF7F"/>
    <w:multiLevelType w:val="singleLevel"/>
    <w:tmpl w:val="2FA2DEBE"/>
    <w:lvl w:ilvl="0">
      <w:start w:val="1"/>
      <w:numFmt w:val="decimal"/>
      <w:lvlText w:val="%1."/>
      <w:lvlJc w:val="left"/>
      <w:pPr>
        <w:tabs>
          <w:tab w:val="num" w:pos="720"/>
        </w:tabs>
        <w:ind w:left="720" w:hanging="360"/>
      </w:pPr>
    </w:lvl>
  </w:abstractNum>
  <w:abstractNum w:abstractNumId="4">
    <w:nsid w:val="FFFFFF80"/>
    <w:multiLevelType w:val="singleLevel"/>
    <w:tmpl w:val="5E6E15D8"/>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716462F8"/>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1772BD94"/>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CF5483F6"/>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4EBE351E"/>
    <w:lvl w:ilvl="0">
      <w:start w:val="1"/>
      <w:numFmt w:val="decimal"/>
      <w:lvlText w:val="%1."/>
      <w:lvlJc w:val="left"/>
      <w:pPr>
        <w:tabs>
          <w:tab w:val="num" w:pos="360"/>
        </w:tabs>
        <w:ind w:left="360" w:hanging="360"/>
      </w:pPr>
    </w:lvl>
  </w:abstractNum>
  <w:abstractNum w:abstractNumId="9">
    <w:nsid w:val="FFFFFF89"/>
    <w:multiLevelType w:val="singleLevel"/>
    <w:tmpl w:val="962CB568"/>
    <w:lvl w:ilvl="0">
      <w:start w:val="1"/>
      <w:numFmt w:val="bullet"/>
      <w:lvlText w:val=""/>
      <w:lvlJc w:val="left"/>
      <w:pPr>
        <w:tabs>
          <w:tab w:val="num" w:pos="360"/>
        </w:tabs>
        <w:ind w:left="360" w:hanging="360"/>
      </w:pPr>
      <w:rPr>
        <w:rFonts w:ascii="Symbol" w:hAnsi="Symbol" w:hint="default"/>
      </w:rPr>
    </w:lvl>
  </w:abstractNum>
  <w:abstractNum w:abstractNumId="10">
    <w:nsid w:val="01E14D2E"/>
    <w:multiLevelType w:val="multilevel"/>
    <w:tmpl w:val="2A3A6A6C"/>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1">
    <w:nsid w:val="27826020"/>
    <w:multiLevelType w:val="hybridMultilevel"/>
    <w:tmpl w:val="184A22BA"/>
    <w:lvl w:ilvl="0">
      <w:start w:val="1"/>
      <w:numFmt w:val="decimal"/>
      <w:lvlText w:val="%1."/>
      <w:lvlJc w:val="left"/>
      <w:pPr>
        <w:ind w:left="720" w:hanging="360"/>
      </w:pPr>
    </w:lvl>
    <w:lvl w:ilvl="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2">
    <w:nsid w:val="58C71F0C"/>
    <w:multiLevelType w:val="multilevel"/>
    <w:tmpl w:val="562A0366"/>
    <w:lvl w:ilvl="0">
      <w:start w:val="1"/>
      <w:numFmt w:val="decimal"/>
      <w:pStyle w:val="Heading1"/>
      <w:lvlText w:val="%1."/>
      <w:lvlJc w:val="left"/>
      <w:pPr>
        <w:ind w:left="360" w:hanging="360"/>
      </w:pPr>
      <w:rPr>
        <w:rFonts w:hint="default"/>
      </w:rPr>
    </w:lvl>
    <w:lvl w:ilvl="1">
      <w:start w:val="1"/>
      <w:numFmt w:val="decimal"/>
      <w:pStyle w:val="Heading2"/>
      <w:lvlText w:val="%1.%2."/>
      <w:lvlJc w:val="left"/>
      <w:pPr>
        <w:ind w:left="634" w:hanging="562"/>
      </w:pPr>
      <w:rPr>
        <w:rFonts w:hint="default"/>
      </w:rPr>
    </w:lvl>
    <w:lvl w:ilvl="2">
      <w:start w:val="1"/>
      <w:numFmt w:val="decimal"/>
      <w:pStyle w:val="Heading3"/>
      <w:lvlText w:val="%1.%2.%3."/>
      <w:lvlJc w:val="left"/>
      <w:pPr>
        <w:ind w:left="1224" w:hanging="504"/>
      </w:pPr>
      <w:rPr>
        <w:rFonts w:hint="default"/>
      </w:rPr>
    </w:lvl>
    <w:lvl w:ilvl="3">
      <w:start w:val="1"/>
      <w:numFmt w:val="decimal"/>
      <w:pStyle w:val="Heading4"/>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nsid w:val="74A36F38"/>
    <w:multiLevelType w:val="multilevel"/>
    <w:tmpl w:val="B1A8308E"/>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3"/>
  </w:num>
  <w:num w:numId="12">
    <w:abstractNumId w:val="11"/>
  </w:num>
  <w:num w:numId="13">
    <w:abstractNumId w:val="10"/>
  </w:num>
  <w:num w:numId="14">
    <w:abstractNumId w:val="10"/>
  </w:num>
  <w:num w:numId="15">
    <w:abstractNumId w:val="10"/>
  </w:num>
  <w:num w:numId="16">
    <w:abstractNumId w:val="10"/>
  </w:num>
  <w:num w:numId="17">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SortMethod w:val="0000"/>
  <w:doNotTrackMoves/>
  <w:documentProtection w:edit="readOnly" w:enforcement="1" w:cryptProviderType="rsaFull" w:cryptAlgorithmClass="hash" w:cryptAlgorithmType="typeAny" w:cryptAlgorithmSid="4" w:cryptSpinCount="50000" w:hash="e+bLCNWHH0RZe9lQnEFWE9EcOao=" w:salt="hIqOl99kIr/+N0hyovEq7Q=="/>
  <w:defaultTabStop w:val="720"/>
  <w:characterSpacingControl w:val="doNotCompress"/>
  <w:compat/>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4B4AA1"/>
    <w:pPr>
      <w:spacing w:after="200" w:line="276" w:lineRule="auto"/>
    </w:pPr>
    <w:rPr>
      <w:sz w:val="22"/>
      <w:szCs w:val="22"/>
    </w:rPr>
  </w:style>
  <w:style w:type="paragraph" w:styleId="Heading1">
    <w:name w:val="heading 1"/>
    <w:basedOn w:val="Normal"/>
    <w:next w:val="Body1"/>
    <w:link w:val="Heading1Char"/>
    <w:uiPriority w:val="9"/>
    <w:qFormat/>
    <w:rsid w:val="007D7D4E"/>
    <w:pPr>
      <w:keepNext/>
      <w:keepLines/>
      <w:numPr>
        <w:numId w:val="17"/>
      </w:numPr>
      <w:pBdr>
        <w:bottom w:val="single" w:sz="4" w:space="1" w:color="auto"/>
      </w:pBdr>
      <w:spacing w:before="360" w:after="120" w:line="240" w:lineRule="auto"/>
      <w:outlineLvl w:val="0"/>
    </w:pPr>
    <w:rPr>
      <w:rFonts w:ascii="Arial" w:hAnsi="Arial"/>
      <w:b/>
      <w:bCs/>
      <w:sz w:val="32"/>
      <w:szCs w:val="28"/>
    </w:rPr>
  </w:style>
  <w:style w:type="paragraph" w:styleId="Heading2">
    <w:name w:val="heading 2"/>
    <w:basedOn w:val="Normal"/>
    <w:next w:val="Body1"/>
    <w:link w:val="Heading2Char"/>
    <w:uiPriority w:val="9"/>
    <w:unhideWhenUsed/>
    <w:qFormat/>
    <w:rsid w:val="00402B59"/>
    <w:pPr>
      <w:keepNext/>
      <w:keepLines/>
      <w:numPr>
        <w:ilvl w:val="1"/>
        <w:numId w:val="17"/>
      </w:numPr>
      <w:spacing w:before="240" w:after="120" w:line="240" w:lineRule="auto"/>
      <w:outlineLvl w:val="1"/>
    </w:pPr>
    <w:rPr>
      <w:rFonts w:ascii="Arial" w:hAnsi="Arial"/>
      <w:b/>
      <w:bCs/>
      <w:sz w:val="26"/>
      <w:szCs w:val="26"/>
    </w:rPr>
  </w:style>
  <w:style w:type="paragraph" w:styleId="Heading3">
    <w:name w:val="heading 3"/>
    <w:basedOn w:val="Normal"/>
    <w:next w:val="BodyText2"/>
    <w:link w:val="Heading3Char"/>
    <w:uiPriority w:val="9"/>
    <w:unhideWhenUsed/>
    <w:qFormat/>
    <w:rsid w:val="003D22FF"/>
    <w:pPr>
      <w:keepNext/>
      <w:keepLines/>
      <w:numPr>
        <w:ilvl w:val="2"/>
        <w:numId w:val="17"/>
      </w:numPr>
      <w:spacing w:before="240" w:after="120" w:line="240" w:lineRule="auto"/>
      <w:outlineLvl w:val="2"/>
    </w:pPr>
    <w:rPr>
      <w:rFonts w:ascii="Arial" w:hAnsi="Arial"/>
      <w:b/>
      <w:bCs/>
      <w:sz w:val="24"/>
    </w:rPr>
  </w:style>
  <w:style w:type="paragraph" w:styleId="Heading4">
    <w:name w:val="heading 4"/>
    <w:basedOn w:val="Normal"/>
    <w:next w:val="BodyText3"/>
    <w:link w:val="Heading4Char"/>
    <w:uiPriority w:val="9"/>
    <w:unhideWhenUsed/>
    <w:qFormat/>
    <w:rsid w:val="003D22FF"/>
    <w:pPr>
      <w:keepNext/>
      <w:keepLines/>
      <w:numPr>
        <w:ilvl w:val="3"/>
        <w:numId w:val="17"/>
      </w:numPr>
      <w:spacing w:before="120" w:after="120" w:line="240" w:lineRule="auto"/>
      <w:outlineLvl w:val="3"/>
    </w:pPr>
    <w:rPr>
      <w:rFonts w:ascii="Arial" w:hAnsi="Arial"/>
      <w:b/>
      <w:bCs/>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ocTitle1">
    <w:name w:val="DocTitle1"/>
    <w:basedOn w:val="Normal"/>
    <w:next w:val="DocTitle2"/>
    <w:rsid w:val="00867812"/>
    <w:pPr>
      <w:spacing w:before="240" w:after="0"/>
      <w:jc w:val="center"/>
    </w:pPr>
    <w:rPr>
      <w:rFonts w:ascii="Arial" w:hAnsi="Arial"/>
      <w:b/>
      <w:sz w:val="36"/>
    </w:rPr>
  </w:style>
  <w:style w:type="character" w:customStyle="1" w:styleId="Heading1Char">
    <w:name w:val="Heading 1 Char"/>
    <w:basedOn w:val="DefaultParagraphFont"/>
    <w:link w:val="Heading1"/>
    <w:uiPriority w:val="9"/>
    <w:rsid w:val="007D7D4E"/>
    <w:rPr>
      <w:rFonts w:ascii="Arial" w:hAnsi="Arial"/>
      <w:b/>
      <w:bCs/>
      <w:sz w:val="32"/>
      <w:szCs w:val="28"/>
    </w:rPr>
  </w:style>
  <w:style w:type="character" w:customStyle="1" w:styleId="Heading2Char">
    <w:name w:val="Heading 2 Char"/>
    <w:basedOn w:val="DefaultParagraphFont"/>
    <w:link w:val="Heading2"/>
    <w:uiPriority w:val="9"/>
    <w:rsid w:val="00402B59"/>
    <w:rPr>
      <w:rFonts w:ascii="Arial" w:hAnsi="Arial"/>
      <w:b/>
      <w:bCs/>
      <w:sz w:val="26"/>
      <w:szCs w:val="26"/>
    </w:rPr>
  </w:style>
  <w:style w:type="table" w:styleId="TableGrid">
    <w:name w:val="Table Grid"/>
    <w:basedOn w:val="TableNormal"/>
    <w:uiPriority w:val="59"/>
    <w:rsid w:val="0000796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3688F"/>
    <w:pPr>
      <w:tabs>
        <w:tab w:val="center" w:pos="4680"/>
        <w:tab w:val="right" w:pos="9360"/>
      </w:tabs>
      <w:spacing w:after="0" w:line="240" w:lineRule="auto"/>
    </w:pPr>
    <w:rPr>
      <w:rFonts w:ascii="Arial" w:hAnsi="Arial"/>
      <w:b/>
      <w:sz w:val="18"/>
    </w:rPr>
  </w:style>
  <w:style w:type="character" w:customStyle="1" w:styleId="HeaderChar">
    <w:name w:val="Header Char"/>
    <w:basedOn w:val="DefaultParagraphFont"/>
    <w:link w:val="Header"/>
    <w:uiPriority w:val="99"/>
    <w:rsid w:val="00F3688F"/>
    <w:rPr>
      <w:rFonts w:ascii="Arial" w:hAnsi="Arial"/>
      <w:b/>
      <w:sz w:val="18"/>
    </w:rPr>
  </w:style>
  <w:style w:type="paragraph" w:styleId="Footer">
    <w:name w:val="footer"/>
    <w:basedOn w:val="Normal"/>
    <w:link w:val="FooterChar"/>
    <w:uiPriority w:val="99"/>
    <w:unhideWhenUsed/>
    <w:rsid w:val="00F3688F"/>
    <w:pPr>
      <w:pBdr>
        <w:top w:val="single" w:sz="4" w:space="4" w:color="auto"/>
      </w:pBdr>
      <w:tabs>
        <w:tab w:val="center" w:pos="4680"/>
        <w:tab w:val="right" w:pos="9360"/>
      </w:tabs>
      <w:spacing w:after="0" w:line="240" w:lineRule="auto"/>
    </w:pPr>
    <w:rPr>
      <w:rFonts w:ascii="Arial" w:hAnsi="Arial"/>
      <w:sz w:val="18"/>
    </w:rPr>
  </w:style>
  <w:style w:type="character" w:customStyle="1" w:styleId="FooterChar">
    <w:name w:val="Footer Char"/>
    <w:basedOn w:val="DefaultParagraphFont"/>
    <w:link w:val="Footer"/>
    <w:uiPriority w:val="99"/>
    <w:rsid w:val="00F3688F"/>
    <w:rPr>
      <w:rFonts w:ascii="Arial" w:hAnsi="Arial"/>
      <w:sz w:val="18"/>
    </w:rPr>
  </w:style>
  <w:style w:type="paragraph" w:customStyle="1" w:styleId="ODOTTitle1">
    <w:name w:val="ODOT_Title1"/>
    <w:basedOn w:val="Header"/>
    <w:rsid w:val="00321B65"/>
    <w:pPr>
      <w:ind w:right="540"/>
      <w:jc w:val="center"/>
    </w:pPr>
    <w:rPr>
      <w:b w:val="0"/>
      <w:sz w:val="40"/>
    </w:rPr>
  </w:style>
  <w:style w:type="paragraph" w:customStyle="1" w:styleId="DocTitle2">
    <w:name w:val="DocTitle2"/>
    <w:rsid w:val="004B4944"/>
    <w:pPr>
      <w:spacing w:after="0" w:line="276" w:lineRule="auto"/>
      <w:jc w:val="center"/>
    </w:pPr>
    <w:rPr>
      <w:rFonts w:ascii="Arial" w:hAnsi="Arial"/>
      <w:sz w:val="22"/>
      <w:szCs w:val="22"/>
    </w:rPr>
  </w:style>
  <w:style w:type="paragraph" w:customStyle="1" w:styleId="HeaderDocTitle">
    <w:name w:val="HeaderDocTitle"/>
    <w:basedOn w:val="Header"/>
    <w:rsid w:val="00F3688F"/>
    <w:pPr>
      <w:tabs>
        <w:tab w:val="clear" w:pos="4680"/>
      </w:tabs>
      <w:ind w:right="720"/>
      <w:jc w:val="center"/>
    </w:pPr>
  </w:style>
  <w:style w:type="paragraph" w:customStyle="1" w:styleId="HeaderDocTitle2">
    <w:name w:val="HeaderDocTitle2"/>
    <w:basedOn w:val="Header"/>
    <w:rsid w:val="00F3688F"/>
    <w:pPr>
      <w:tabs>
        <w:tab w:val="clear" w:pos="4680"/>
      </w:tabs>
      <w:ind w:right="720"/>
      <w:jc w:val="center"/>
    </w:pPr>
    <w:rPr>
      <w:b w:val="0"/>
    </w:rPr>
  </w:style>
  <w:style w:type="paragraph" w:styleId="BodyText">
    <w:name w:val="Body Text"/>
    <w:basedOn w:val="Normal"/>
    <w:link w:val="BodyTextChar"/>
    <w:uiPriority w:val="99"/>
    <w:semiHidden/>
    <w:unhideWhenUsed/>
    <w:rsid w:val="003D22FF"/>
    <w:pPr>
      <w:spacing w:after="120"/>
    </w:pPr>
  </w:style>
  <w:style w:type="character" w:customStyle="1" w:styleId="BodyTextChar">
    <w:name w:val="Body Text Char"/>
    <w:basedOn w:val="DefaultParagraphFont"/>
    <w:link w:val="BodyText"/>
    <w:uiPriority w:val="99"/>
    <w:semiHidden/>
    <w:rsid w:val="003D22FF"/>
  </w:style>
  <w:style w:type="character" w:customStyle="1" w:styleId="Heading3Char">
    <w:name w:val="Heading 3 Char"/>
    <w:basedOn w:val="DefaultParagraphFont"/>
    <w:link w:val="Heading3"/>
    <w:uiPriority w:val="9"/>
    <w:rsid w:val="003D22FF"/>
    <w:rPr>
      <w:rFonts w:ascii="Arial" w:hAnsi="Arial"/>
      <w:b/>
      <w:bCs/>
      <w:sz w:val="24"/>
    </w:rPr>
  </w:style>
  <w:style w:type="paragraph" w:styleId="BodyText2">
    <w:name w:val="Body Text 2"/>
    <w:basedOn w:val="Normal"/>
    <w:link w:val="BodyText2Char"/>
    <w:uiPriority w:val="99"/>
    <w:semiHidden/>
    <w:unhideWhenUsed/>
    <w:rsid w:val="003D22FF"/>
    <w:pPr>
      <w:spacing w:after="120" w:line="480" w:lineRule="auto"/>
    </w:pPr>
  </w:style>
  <w:style w:type="character" w:customStyle="1" w:styleId="BodyText2Char">
    <w:name w:val="Body Text 2 Char"/>
    <w:basedOn w:val="DefaultParagraphFont"/>
    <w:link w:val="BodyText2"/>
    <w:uiPriority w:val="99"/>
    <w:semiHidden/>
    <w:rsid w:val="003D22FF"/>
  </w:style>
  <w:style w:type="character" w:customStyle="1" w:styleId="Heading4Char">
    <w:name w:val="Heading 4 Char"/>
    <w:basedOn w:val="DefaultParagraphFont"/>
    <w:link w:val="Heading4"/>
    <w:uiPriority w:val="9"/>
    <w:rsid w:val="003D22FF"/>
    <w:rPr>
      <w:rFonts w:ascii="Arial" w:hAnsi="Arial"/>
      <w:b/>
      <w:bCs/>
      <w:iCs/>
    </w:rPr>
  </w:style>
  <w:style w:type="paragraph" w:styleId="BodyText3">
    <w:name w:val="Body Text 3"/>
    <w:basedOn w:val="Normal"/>
    <w:link w:val="BodyText3Char"/>
    <w:uiPriority w:val="99"/>
    <w:semiHidden/>
    <w:unhideWhenUsed/>
    <w:rsid w:val="003D22FF"/>
    <w:pPr>
      <w:spacing w:after="120"/>
    </w:pPr>
    <w:rPr>
      <w:sz w:val="16"/>
      <w:szCs w:val="16"/>
    </w:rPr>
  </w:style>
  <w:style w:type="character" w:customStyle="1" w:styleId="BodyText3Char">
    <w:name w:val="Body Text 3 Char"/>
    <w:basedOn w:val="DefaultParagraphFont"/>
    <w:link w:val="BodyText3"/>
    <w:uiPriority w:val="99"/>
    <w:semiHidden/>
    <w:rsid w:val="003D22FF"/>
    <w:rPr>
      <w:sz w:val="16"/>
      <w:szCs w:val="16"/>
    </w:rPr>
  </w:style>
  <w:style w:type="paragraph" w:customStyle="1" w:styleId="TableData1">
    <w:name w:val="TableData1"/>
    <w:basedOn w:val="Normal"/>
    <w:rsid w:val="00B07F79"/>
    <w:pPr>
      <w:tabs>
        <w:tab w:val="left" w:leader="dot" w:pos="2862"/>
      </w:tabs>
      <w:spacing w:before="60" w:after="60" w:line="240" w:lineRule="auto"/>
    </w:pPr>
    <w:rPr>
      <w:rFonts w:ascii="Arial" w:hAnsi="Arial"/>
      <w:sz w:val="20"/>
    </w:rPr>
  </w:style>
  <w:style w:type="paragraph" w:customStyle="1" w:styleId="TableDataHdr1">
    <w:name w:val="TableDataHdr1"/>
    <w:basedOn w:val="TableData1"/>
    <w:rsid w:val="00F63E55"/>
    <w:pPr>
      <w:tabs>
        <w:tab w:val="clear" w:pos="2862"/>
        <w:tab w:val="left" w:leader="dot" w:pos="3620"/>
      </w:tabs>
    </w:pPr>
    <w:rPr>
      <w:b/>
    </w:rPr>
  </w:style>
  <w:style w:type="paragraph" w:styleId="BalloonText">
    <w:name w:val="Balloon Text"/>
    <w:basedOn w:val="Normal"/>
    <w:link w:val="BalloonTextChar"/>
    <w:uiPriority w:val="99"/>
    <w:semiHidden/>
    <w:unhideWhenUsed/>
    <w:rsid w:val="00D7662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662D"/>
    <w:rPr>
      <w:rFonts w:ascii="Tahoma" w:hAnsi="Tahoma" w:cs="Tahoma"/>
      <w:sz w:val="16"/>
      <w:szCs w:val="16"/>
    </w:rPr>
  </w:style>
  <w:style w:type="paragraph" w:customStyle="1" w:styleId="TableData2">
    <w:name w:val="TableData2"/>
    <w:basedOn w:val="Normal"/>
    <w:rsid w:val="00D7662D"/>
    <w:pPr>
      <w:spacing w:before="40" w:after="40" w:line="240" w:lineRule="auto"/>
    </w:pPr>
    <w:rPr>
      <w:rFonts w:ascii="Arial" w:hAnsi="Arial"/>
      <w:sz w:val="20"/>
    </w:rPr>
  </w:style>
  <w:style w:type="paragraph" w:customStyle="1" w:styleId="Body1">
    <w:name w:val="Body1"/>
    <w:basedOn w:val="Normal"/>
    <w:rsid w:val="007D7D4E"/>
    <w:pPr>
      <w:spacing w:after="120"/>
      <w:ind w:left="634"/>
    </w:pPr>
    <w:rPr>
      <w:rFonts w:ascii="Arial" w:hAnsi="Arial"/>
      <w:sz w:val="20"/>
    </w:rPr>
  </w:style>
  <w:style w:type="paragraph" w:customStyle="1" w:styleId="TableDataHdr2">
    <w:name w:val="TableDataHdr2"/>
    <w:basedOn w:val="TableData2"/>
    <w:rsid w:val="00D7662D"/>
    <w:rPr>
      <w:b/>
    </w:rPr>
  </w:style>
  <w:style w:type="paragraph" w:customStyle="1" w:styleId="TableData1BlockTxt">
    <w:name w:val="TableData1_BlockTxt"/>
    <w:basedOn w:val="TableData1"/>
    <w:rsid w:val="007D7D4E"/>
    <w:pPr>
      <w:ind w:left="196"/>
    </w:pPr>
  </w:style>
  <w:style w:type="paragraph" w:customStyle="1" w:styleId="ODOTInfo1">
    <w:name w:val="ODOT_Info1"/>
    <w:basedOn w:val="ODOTTitle1"/>
    <w:rsid w:val="00321B65"/>
    <w:rPr>
      <w:i/>
      <w:sz w:val="20"/>
    </w:rPr>
  </w:style>
  <w:style w:type="paragraph" w:customStyle="1" w:styleId="Heading10">
    <w:name w:val="Heading_1"/>
    <w:basedOn w:val="Heading1"/>
    <w:rsid w:val="007D3CCF"/>
  </w:style>
  <w:style w:type="paragraph" w:customStyle="1" w:styleId="Heading20">
    <w:name w:val="Heading_2"/>
    <w:basedOn w:val="Heading2"/>
    <w:rsid w:val="007D3CCF"/>
  </w:style>
  <w:style w:type="paragraph" w:customStyle="1" w:styleId="Table">
    <w:name w:val="Table"/>
    <w:basedOn w:val="Header"/>
    <w:rsid w:val="00421D8A"/>
    <w:pPr>
      <w:tabs>
        <w:tab w:val="center" w:pos="4320"/>
        <w:tab w:val="clear" w:pos="4680"/>
        <w:tab w:val="right" w:pos="8640"/>
        <w:tab w:val="clear" w:pos="9360"/>
      </w:tabs>
    </w:pPr>
    <w:rPr>
      <w:rFonts w:eastAsia="Times New Roman" w:cs="Times New Roman"/>
      <w:b w:val="0"/>
      <w:bCs/>
      <w:iCs/>
      <w:szCs w:val="24"/>
    </w:rPr>
  </w:style>
  <w:style w:type="paragraph" w:styleId="BodyTextIndent">
    <w:name w:val="Body Text Indent"/>
    <w:basedOn w:val="Normal"/>
    <w:link w:val="BodyTextIndentChar"/>
    <w:uiPriority w:val="99"/>
    <w:semiHidden/>
    <w:unhideWhenUsed/>
    <w:rsid w:val="00421D8A"/>
    <w:pPr>
      <w:spacing w:after="120"/>
      <w:ind w:left="360"/>
    </w:pPr>
  </w:style>
  <w:style w:type="character" w:customStyle="1" w:styleId="BodyTextIndentChar">
    <w:name w:val="Body Text Indent Char"/>
    <w:basedOn w:val="DefaultParagraphFont"/>
    <w:link w:val="BodyTextIndent"/>
    <w:uiPriority w:val="99"/>
    <w:semiHidden/>
    <w:rsid w:val="00421D8A"/>
  </w:style>
  <w:style w:type="paragraph" w:styleId="BodyTextIndent2">
    <w:name w:val="Body Text Indent 2"/>
    <w:basedOn w:val="Normal"/>
    <w:link w:val="BodyTextIndent2Char"/>
    <w:uiPriority w:val="99"/>
    <w:semiHidden/>
    <w:unhideWhenUsed/>
    <w:rsid w:val="00421D8A"/>
    <w:pPr>
      <w:spacing w:after="120" w:line="480" w:lineRule="auto"/>
      <w:ind w:left="360"/>
    </w:pPr>
  </w:style>
  <w:style w:type="character" w:customStyle="1" w:styleId="BodyTextIndent2Char">
    <w:name w:val="Body Text Indent 2 Char"/>
    <w:basedOn w:val="DefaultParagraphFont"/>
    <w:link w:val="BodyTextIndent2"/>
    <w:uiPriority w:val="99"/>
    <w:semiHidden/>
    <w:rsid w:val="00421D8A"/>
  </w:style>
  <w:style w:type="paragraph" w:customStyle="1" w:styleId="TableText">
    <w:name w:val="Table Text"/>
    <w:basedOn w:val="Normal"/>
    <w:rsid w:val="00421D8A"/>
    <w:pPr>
      <w:tabs>
        <w:tab w:val="center" w:pos="4320"/>
        <w:tab w:val="right" w:pos="8640"/>
      </w:tabs>
      <w:spacing w:after="0" w:line="240" w:lineRule="auto"/>
    </w:pPr>
    <w:rPr>
      <w:rFonts w:ascii="Times New Roman" w:eastAsia="Times New Roman" w:hAnsi="Times New Roman" w:cs="Times New Roman"/>
      <w:bCs/>
      <w:iCs/>
      <w:sz w:val="18"/>
      <w:szCs w:val="24"/>
    </w:rPr>
  </w:style>
  <w:style w:type="paragraph" w:styleId="TOCHeading">
    <w:name w:val="TOC Heading"/>
    <w:basedOn w:val="Heading1"/>
    <w:next w:val="Normal"/>
    <w:uiPriority w:val="39"/>
    <w:semiHidden/>
    <w:unhideWhenUsed/>
    <w:qFormat/>
    <w:rsid w:val="00EC0BFB"/>
    <w:pPr>
      <w:numPr>
        <w:numId w:val="0"/>
      </w:numPr>
      <w:pBdr>
        <w:bottom w:val="nil"/>
      </w:pBdr>
      <w:spacing w:before="480" w:after="0" w:line="276" w:lineRule="auto"/>
      <w:outlineLvl w:val="9"/>
    </w:pPr>
    <w:rPr>
      <w:rFonts w:ascii="Cambria" w:hAnsi="Cambria"/>
      <w:color w:val="365F91" w:themeColor="accent1" w:themeShade="BF"/>
      <w:sz w:val="28"/>
      <w:lang w:eastAsia="ja-JP"/>
    </w:rPr>
  </w:style>
  <w:style w:type="paragraph" w:styleId="TOC1">
    <w:name w:val="toc 1"/>
    <w:basedOn w:val="Normal"/>
    <w:next w:val="Normal"/>
    <w:autoRedefine/>
    <w:uiPriority w:val="39"/>
    <w:unhideWhenUsed/>
    <w:rsid w:val="00EC0BFB"/>
    <w:pPr>
      <w:spacing w:after="100"/>
    </w:pPr>
  </w:style>
  <w:style w:type="paragraph" w:styleId="TOC2">
    <w:name w:val="toc 2"/>
    <w:basedOn w:val="Normal"/>
    <w:next w:val="Normal"/>
    <w:autoRedefine/>
    <w:uiPriority w:val="39"/>
    <w:unhideWhenUsed/>
    <w:rsid w:val="00EC0BFB"/>
    <w:pPr>
      <w:spacing w:after="100"/>
      <w:ind w:left="220"/>
    </w:pPr>
  </w:style>
  <w:style w:type="character" w:styleId="Hyperlink">
    <w:name w:val="Hyperlink"/>
    <w:basedOn w:val="DefaultParagraphFont"/>
    <w:uiPriority w:val="99"/>
    <w:unhideWhenUsed/>
    <w:rsid w:val="00EC0BFB"/>
    <w:rPr>
      <w:color w:val="0000FF" w:themeColor="hyperlink"/>
      <w:u w:val="single"/>
    </w:rPr>
  </w:style>
  <w:style w:type="paragraph" w:styleId="ListParagraph">
    <w:name w:val="List Paragraph"/>
    <w:basedOn w:val="Normal"/>
    <w:uiPriority w:val="34"/>
    <w:qFormat/>
    <w:rsid w:val="00481A50"/>
    <w:pPr>
      <w:spacing w:after="0" w:line="240" w:lineRule="auto"/>
      <w:ind w:left="720"/>
    </w:pPr>
    <w:rPr>
      <w:rFonts w:ascii="Calibri" w:hAnsi="Calibri" w:cs="Times New Roman"/>
    </w:rPr>
  </w:style>
  <w:style w:type="paragraph" w:customStyle="1" w:styleId="Normal0">
    <w:name w:val="Normal_0"/>
    <w:qFormat/>
    <w:pPr>
      <w:spacing w:after="200" w:line="276" w:lineRule="auto"/>
    </w:pPr>
    <w:rPr>
      <w:sz w:val="24"/>
      <w:szCs w:val="24"/>
      <w:lang w:val="en-US" w:eastAsia="en-US" w:bidi="ar-SA"/>
    </w:rPr>
  </w:style>
  <w:style w:type="paragraph" w:customStyle="1" w:styleId="Heading100">
    <w:name w:val="Heading 1_0"/>
    <w:basedOn w:val="Normal1"/>
    <w:next w:val="Normal1"/>
    <w:qFormat/>
    <w:rsid w:val="00EF7B96"/>
    <w:pPr>
      <w:keepNext/>
      <w:spacing w:before="240" w:after="60"/>
      <w:outlineLvl w:val="0"/>
    </w:pPr>
    <w:rPr>
      <w:rFonts w:ascii="Arial" w:hAnsi="Arial" w:cs="Arial"/>
      <w:b/>
      <w:bCs/>
      <w:kern w:val="32"/>
      <w:sz w:val="32"/>
      <w:szCs w:val="32"/>
    </w:rPr>
  </w:style>
  <w:style w:type="paragraph" w:customStyle="1" w:styleId="Normal1">
    <w:name w:val="Normal_1"/>
    <w:qFormat/>
    <w:pPr>
      <w:spacing w:after="200" w:line="276" w:lineRule="auto"/>
    </w:pPr>
    <w:rPr>
      <w:sz w:val="24"/>
      <w:szCs w:val="24"/>
      <w:lang w:val="en-US" w:eastAsia="en-US" w:bidi="ar-SA"/>
    </w:rPr>
  </w:style>
  <w:style w:type="paragraph" w:customStyle="1" w:styleId="BodyTextIndent0">
    <w:name w:val="Body Text Indent_0"/>
    <w:basedOn w:val="Normal1"/>
    <w:rsid w:val="00805BCE"/>
    <w:pPr>
      <w:spacing w:after="120"/>
      <w:ind w:left="360"/>
    </w:pPr>
  </w:style>
  <w:style w:type="paragraph" w:customStyle="1" w:styleId="BodyText0">
    <w:name w:val="Body Text_0"/>
    <w:basedOn w:val="Normal1"/>
    <w:rsid w:val="00805BCE"/>
    <w:pPr>
      <w:spacing w:after="120"/>
    </w:pPr>
  </w:style>
  <w:style w:type="paragraph" w:customStyle="1" w:styleId="Heading30">
    <w:name w:val="Heading 3_0"/>
    <w:basedOn w:val="Normal1"/>
    <w:next w:val="Normal1"/>
    <w:qFormat/>
    <w:rsid w:val="00EF7B96"/>
    <w:pPr>
      <w:keepNext/>
      <w:spacing w:before="240" w:after="60"/>
      <w:outlineLvl w:val="2"/>
    </w:pPr>
    <w:rPr>
      <w:rFonts w:ascii="Arial" w:hAnsi="Arial" w:cs="Arial"/>
      <w:b/>
      <w:bCs/>
      <w:sz w:val="26"/>
      <w:szCs w:val="26"/>
    </w:rPr>
  </w:style>
  <w:style w:type="paragraph" w:customStyle="1" w:styleId="Heading11">
    <w:name w:val="Heading 1_1"/>
    <w:basedOn w:val="Normal2"/>
    <w:next w:val="Normal2"/>
    <w:qFormat/>
    <w:rsid w:val="00EF7B96"/>
    <w:pPr>
      <w:keepNext/>
      <w:spacing w:before="240" w:after="60"/>
      <w:outlineLvl w:val="0"/>
    </w:pPr>
    <w:rPr>
      <w:rFonts w:ascii="Arial" w:hAnsi="Arial" w:cs="Arial"/>
      <w:b/>
      <w:bCs/>
      <w:kern w:val="32"/>
      <w:sz w:val="32"/>
      <w:szCs w:val="32"/>
    </w:rPr>
  </w:style>
  <w:style w:type="paragraph" w:customStyle="1" w:styleId="Normal2">
    <w:name w:val="Normal_2"/>
    <w:qFormat/>
    <w:pPr>
      <w:spacing w:after="200" w:line="276" w:lineRule="auto"/>
    </w:pPr>
    <w:rPr>
      <w:sz w:val="24"/>
      <w:szCs w:val="24"/>
      <w:lang w:val="en-US" w:eastAsia="en-US" w:bidi="ar-SA"/>
    </w:rPr>
  </w:style>
  <w:style w:type="paragraph" w:customStyle="1" w:styleId="Heading31">
    <w:name w:val="Heading 3_1"/>
    <w:basedOn w:val="Normal2"/>
    <w:next w:val="Normal2"/>
    <w:qFormat/>
    <w:rsid w:val="00EF7B96"/>
    <w:pPr>
      <w:keepNext/>
      <w:spacing w:before="240" w:after="60"/>
      <w:outlineLvl w:val="2"/>
    </w:pPr>
    <w:rPr>
      <w:rFonts w:ascii="Arial" w:hAnsi="Arial" w:cs="Arial"/>
      <w:b/>
      <w:bCs/>
      <w:sz w:val="26"/>
      <w:szCs w:val="26"/>
    </w:rPr>
  </w:style>
  <w:style w:type="paragraph" w:customStyle="1" w:styleId="BodyText1">
    <w:name w:val="Body Text_1"/>
    <w:basedOn w:val="Normal2"/>
    <w:rsid w:val="00805BCE"/>
    <w:pPr>
      <w:spacing w:after="120"/>
    </w:pPr>
  </w:style>
  <w:style w:type="paragraph" w:customStyle="1" w:styleId="Heading12">
    <w:name w:val="Heading 1_2"/>
    <w:basedOn w:val="Normal3"/>
    <w:next w:val="Normal3"/>
    <w:qFormat/>
    <w:rsid w:val="00EF7B96"/>
    <w:pPr>
      <w:keepNext/>
      <w:spacing w:before="240" w:after="60"/>
      <w:outlineLvl w:val="0"/>
    </w:pPr>
    <w:rPr>
      <w:rFonts w:ascii="Arial" w:hAnsi="Arial" w:cs="Arial"/>
      <w:b/>
      <w:bCs/>
      <w:kern w:val="32"/>
      <w:sz w:val="32"/>
      <w:szCs w:val="32"/>
    </w:rPr>
  </w:style>
  <w:style w:type="paragraph" w:customStyle="1" w:styleId="Normal3">
    <w:name w:val="Normal_3"/>
    <w:qFormat/>
    <w:pPr>
      <w:spacing w:after="200" w:line="276" w:lineRule="auto"/>
    </w:pPr>
    <w:rPr>
      <w:sz w:val="24"/>
      <w:szCs w:val="24"/>
      <w:lang w:val="en-US" w:eastAsia="en-US" w:bidi="ar-SA"/>
    </w:rPr>
  </w:style>
  <w:style w:type="paragraph" w:customStyle="1" w:styleId="Heading32">
    <w:name w:val="Heading 3_2"/>
    <w:basedOn w:val="Normal3"/>
    <w:next w:val="Normal3"/>
    <w:qFormat/>
    <w:rsid w:val="00EF7B96"/>
    <w:pPr>
      <w:keepNext/>
      <w:spacing w:before="240" w:after="60"/>
      <w:outlineLvl w:val="2"/>
    </w:pPr>
    <w:rPr>
      <w:rFonts w:ascii="Arial" w:hAnsi="Arial" w:cs="Arial"/>
      <w:b/>
      <w:bCs/>
      <w:sz w:val="26"/>
      <w:szCs w:val="26"/>
    </w:rPr>
  </w:style>
  <w:style w:type="paragraph" w:customStyle="1" w:styleId="BodyTextIndent1">
    <w:name w:val="Body Text Indent_1"/>
    <w:basedOn w:val="Normal3"/>
    <w:rsid w:val="00805BCE"/>
    <w:pPr>
      <w:spacing w:after="120"/>
      <w:ind w:left="360"/>
    </w:pPr>
  </w:style>
  <w:style w:type="paragraph" w:customStyle="1" w:styleId="BodyText20">
    <w:name w:val="Body Text_2"/>
    <w:basedOn w:val="Normal3"/>
    <w:rsid w:val="00805BCE"/>
    <w:pPr>
      <w:spacing w:after="120"/>
    </w:pPr>
  </w:style>
  <w:style w:type="paragraph" w:customStyle="1" w:styleId="Heading13">
    <w:name w:val="Heading 1_3"/>
    <w:basedOn w:val="Normal4"/>
    <w:next w:val="Normal4"/>
    <w:qFormat/>
    <w:rsid w:val="00EF7B96"/>
    <w:pPr>
      <w:keepNext/>
      <w:spacing w:before="240" w:after="60"/>
      <w:outlineLvl w:val="0"/>
    </w:pPr>
    <w:rPr>
      <w:rFonts w:ascii="Arial" w:hAnsi="Arial" w:cs="Arial"/>
      <w:b/>
      <w:bCs/>
      <w:kern w:val="32"/>
      <w:sz w:val="32"/>
      <w:szCs w:val="32"/>
    </w:rPr>
  </w:style>
  <w:style w:type="paragraph" w:customStyle="1" w:styleId="Normal4">
    <w:name w:val="Normal_4"/>
    <w:qFormat/>
    <w:pPr>
      <w:spacing w:after="200" w:line="276" w:lineRule="auto"/>
    </w:pPr>
    <w:rPr>
      <w:sz w:val="24"/>
      <w:szCs w:val="24"/>
      <w:lang w:val="en-US" w:eastAsia="en-US" w:bidi="ar-SA"/>
    </w:rPr>
  </w:style>
  <w:style w:type="paragraph" w:customStyle="1" w:styleId="Heading33">
    <w:name w:val="Heading 3_3"/>
    <w:basedOn w:val="Normal4"/>
    <w:next w:val="Normal4"/>
    <w:qFormat/>
    <w:rsid w:val="00EF7B96"/>
    <w:pPr>
      <w:keepNext/>
      <w:spacing w:before="240" w:after="60"/>
      <w:outlineLvl w:val="2"/>
    </w:pPr>
    <w:rPr>
      <w:rFonts w:ascii="Arial" w:hAnsi="Arial" w:cs="Arial"/>
      <w:b/>
      <w:bCs/>
      <w:sz w:val="26"/>
      <w:szCs w:val="26"/>
    </w:rPr>
  </w:style>
  <w:style w:type="paragraph" w:customStyle="1" w:styleId="BodyTextIndent20">
    <w:name w:val="Body Text Indent_2"/>
    <w:basedOn w:val="Normal4"/>
    <w:rsid w:val="00805BCE"/>
    <w:pPr>
      <w:spacing w:after="120"/>
      <w:ind w:left="360"/>
    </w:pPr>
  </w:style>
  <w:style w:type="paragraph" w:styleId="TOC3">
    <w:name w:val="toc 3"/>
    <w:basedOn w:val="Normal"/>
    <w:next w:val="Normal"/>
    <w:autoRedefine/>
    <w:rsid w:val="00805BCE"/>
    <w:pPr>
      <w:ind w:left="480"/>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7.xml"/><Relationship Id="rId8" Type="http://schemas.openxmlformats.org/officeDocument/2006/relationships/header" Target="header3.xml"/><Relationship Id="rId18" Type="http://schemas.openxmlformats.org/officeDocument/2006/relationships/customXml" Target="../customXml/item1.xml"/><Relationship Id="rId3" Type="http://schemas.openxmlformats.org/officeDocument/2006/relationships/fontTable" Target="fontTable.xml"/><Relationship Id="rId12" Type="http://schemas.openxmlformats.org/officeDocument/2006/relationships/header" Target="header6.xml"/><Relationship Id="rId17" Type="http://schemas.openxmlformats.org/officeDocument/2006/relationships/styles" Target="styles.xml"/><Relationship Id="rId7" Type="http://schemas.openxmlformats.org/officeDocument/2006/relationships/footer" Target="footer2.xml"/><Relationship Id="rId16" Type="http://schemas.openxmlformats.org/officeDocument/2006/relationships/numbering" Target="numbering.xml"/><Relationship Id="rId2" Type="http://schemas.openxmlformats.org/officeDocument/2006/relationships/webSettings" Target="webSettings.xml"/><Relationship Id="rId20" Type="http://schemas.openxmlformats.org/officeDocument/2006/relationships/customXml" Target="../customXml/item3.xml"/><Relationship Id="rId1" Type="http://schemas.openxmlformats.org/officeDocument/2006/relationships/settings" Target="settings.xml"/><Relationship Id="rId11" Type="http://schemas.openxmlformats.org/officeDocument/2006/relationships/header" Target="header5.xml"/><Relationship Id="rId6" Type="http://schemas.openxmlformats.org/officeDocument/2006/relationships/footer" Target="footer1.xml"/><Relationship Id="rId15" Type="http://schemas.openxmlformats.org/officeDocument/2006/relationships/theme" Target="theme/theme1.xml"/><Relationship Id="rId5" Type="http://schemas.openxmlformats.org/officeDocument/2006/relationships/header" Target="header2.xml"/><Relationship Id="rId10" Type="http://schemas.openxmlformats.org/officeDocument/2006/relationships/header" Target="header4.xml"/><Relationship Id="rId19" Type="http://schemas.openxmlformats.org/officeDocument/2006/relationships/customXml" Target="../customXml/item2.xml"/><Relationship Id="rId14" Type="http://schemas.openxmlformats.org/officeDocument/2006/relationships/header" Target="header8.xml"/><Relationship Id="rId4" Type="http://schemas.openxmlformats.org/officeDocument/2006/relationships/header" Target="header1.xml"/><Relationship Id="rId9" Type="http://schemas.openxmlformats.org/officeDocument/2006/relationships/footer" Target="footer3.xml"/></Relationships>
</file>

<file path=word/_rels/header3.xml.rels>&#65279;<?xml version="1.0" encoding="utf-8" standalone="yes"?><Relationships xmlns="http://schemas.openxmlformats.org/package/2006/relationships"><Relationship Id="rId1" Type="http://schemas.openxmlformats.org/officeDocument/2006/relationships/image" Target="media/image1.jpeg" /></Relationships>
</file>

<file path=word/_rels/header4.xml.rels>&#65279;<?xml version="1.0" encoding="utf-8" standalone="yes"?><Relationships xmlns="http://schemas.openxmlformats.org/package/2006/relationships"><Relationship Id="rId1" Type="http://schemas.openxmlformats.org/officeDocument/2006/relationships/image" Target="media/image1.jpeg" /></Relationships>
</file>

<file path=word/_rels/header5.xml.rels>&#65279;<?xml version="1.0" encoding="utf-8" standalone="yes"?><Relationships xmlns="http://schemas.openxmlformats.org/package/2006/relationships"><Relationship Id="rId1" Type="http://schemas.openxmlformats.org/officeDocument/2006/relationships/image" Target="media/image1.jpeg" /></Relationships>
</file>

<file path=word/_rels/header6.xml.rels>&#65279;<?xml version="1.0" encoding="utf-8" standalone="yes"?><Relationships xmlns="http://schemas.openxmlformats.org/package/2006/relationships"><Relationship Id="rId1" Type="http://schemas.openxmlformats.org/officeDocument/2006/relationships/image" Target="media/image1.jpeg" /></Relationships>
</file>

<file path=word/_rels/header7.xml.rels>&#65279;<?xml version="1.0" encoding="utf-8" standalone="yes"?><Relationships xmlns="http://schemas.openxmlformats.org/package/2006/relationships"><Relationship Id="rId1" Type="http://schemas.openxmlformats.org/officeDocument/2006/relationships/image" Target="media/image1.jpeg" /></Relationships>
</file>

<file path=word/_rels/header8.xml.rels>&#65279;<?xml version="1.0" encoding="utf-8" standalone="yes"?><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OnlineCEFile" ma:contentTypeID="0x010100C72B3F7B9AAA0944AF3F98AEBE8F2234002D092815796B9C41BE78A15717718EA0" ma:contentTypeVersion="16" ma:contentTypeDescription="" ma:contentTypeScope="" ma:versionID="f71eb650c08dce53025ac0c52295c1ee">
  <xsd:schema xmlns:xsd="http://www.w3.org/2001/XMLSchema" xmlns:xs="http://www.w3.org/2001/XMLSchema" xmlns:p="http://schemas.microsoft.com/office/2006/metadata/properties" xmlns:ns1="http://schemas.microsoft.com/sharepoint/v3" xmlns:ns2="df873bd8-8520-468a-8ecb-74db49e47217" xmlns:ns3="http://schemas.microsoft.com/sharepoint/v3/fields" targetNamespace="http://schemas.microsoft.com/office/2006/metadata/properties" ma:root="true" ma:fieldsID="cba958d9392f31ba802952b435f27171" ns1:_="" ns2:_="" ns3:_="">
    <xsd:import namespace="http://schemas.microsoft.com/sharepoint/v3"/>
    <xsd:import namespace="df873bd8-8520-468a-8ecb-74db49e47217"/>
    <xsd:import namespace="http://schemas.microsoft.com/sharepoint/v3/fields"/>
    <xsd:element name="properties">
      <xsd:complexType>
        <xsd:sequence>
          <xsd:element name="documentManagement">
            <xsd:complexType>
              <xsd:all>
                <xsd:element ref="ns2:Internal_x0020_Only" minOccurs="0"/>
                <xsd:element ref="ns2:PID" minOccurs="0"/>
                <xsd:element ref="ns2:FID" minOccurs="0"/>
                <xsd:element ref="ns2:Checked_x0020_Out_x0020_By" minOccurs="0"/>
                <xsd:element ref="ns2:Uploaded_x0020_By" minOccurs="0"/>
                <xsd:element ref="ns2:Form_x0020_Type" minOccurs="0"/>
                <xsd:element ref="ns2:Form_x0020_Section" minOccurs="0"/>
                <xsd:element ref="ns2:Form_x0020_Name" minOccurs="0"/>
                <xsd:element ref="ns2:Part_x0020_of_x0020_CE" minOccurs="0"/>
                <xsd:element ref="ns2:Document_x0020_Status" minOccurs="0"/>
                <xsd:element ref="ns2:Comment1" minOccurs="0"/>
                <xsd:element ref="ns1:DateCompleted" minOccurs="0"/>
                <xsd:element ref="ns2:Created_x0020_By1" minOccurs="0"/>
                <xsd:element ref="ns3:_DCDateCreated" minOccurs="0"/>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ateCompleted" ma:index="19" nillable="true" ma:displayName="Date Completed" ma:format="DateOnly" ma:internalName="DateCompleted">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873bd8-8520-468a-8ecb-74db49e47217" elementFormDefault="qualified">
    <xsd:import namespace="http://schemas.microsoft.com/office/2006/documentManagement/types"/>
    <xsd:import namespace="http://schemas.microsoft.com/office/infopath/2007/PartnerControls"/>
    <xsd:element name="Internal_x0020_Only" ma:index="8" nillable="true" ma:displayName="Internal Only" ma:internalName="Internal_x0020_Only">
      <xsd:simpleType>
        <xsd:restriction base="dms:Text">
          <xsd:maxLength value="255"/>
        </xsd:restriction>
      </xsd:simpleType>
    </xsd:element>
    <xsd:element name="PID" ma:index="9" nillable="true" ma:displayName="PID" ma:internalName="PID">
      <xsd:simpleType>
        <xsd:restriction base="dms:Text">
          <xsd:maxLength value="255"/>
        </xsd:restriction>
      </xsd:simpleType>
    </xsd:element>
    <xsd:element name="FID" ma:index="10" nillable="true" ma:displayName="FID" ma:internalName="FID">
      <xsd:simpleType>
        <xsd:restriction base="dms:Text">
          <xsd:maxLength value="255"/>
        </xsd:restriction>
      </xsd:simpleType>
    </xsd:element>
    <xsd:element name="Checked_x0020_Out_x0020_By" ma:index="11" nillable="true" ma:displayName="Checked Out By" ma:internalName="Checked_x0020_Out_x0020_By">
      <xsd:simpleType>
        <xsd:restriction base="dms:Text">
          <xsd:maxLength value="255"/>
        </xsd:restriction>
      </xsd:simpleType>
    </xsd:element>
    <xsd:element name="Uploaded_x0020_By" ma:index="12" nillable="true" ma:displayName="Uploaded By" ma:internalName="Uploaded_x0020_By">
      <xsd:simpleType>
        <xsd:restriction base="dms:Text">
          <xsd:maxLength value="255"/>
        </xsd:restriction>
      </xsd:simpleType>
    </xsd:element>
    <xsd:element name="Form_x0020_Type" ma:index="13" nillable="true" ma:displayName="Form Type" ma:internalName="Form_x0020_Type">
      <xsd:simpleType>
        <xsd:restriction base="dms:Text">
          <xsd:maxLength value="255"/>
        </xsd:restriction>
      </xsd:simpleType>
    </xsd:element>
    <xsd:element name="Form_x0020_Section" ma:index="14" nillable="true" ma:displayName="Form Section" ma:internalName="Form_x0020_Section">
      <xsd:simpleType>
        <xsd:restriction base="dms:Text">
          <xsd:maxLength value="255"/>
        </xsd:restriction>
      </xsd:simpleType>
    </xsd:element>
    <xsd:element name="Form_x0020_Name" ma:index="15" nillable="true" ma:displayName="Form Name" ma:internalName="Form_x0020_Name">
      <xsd:simpleType>
        <xsd:restriction base="dms:Text">
          <xsd:maxLength value="255"/>
        </xsd:restriction>
      </xsd:simpleType>
    </xsd:element>
    <xsd:element name="Part_x0020_of_x0020_CE" ma:index="16" nillable="true" ma:displayName="Part of CE" ma:internalName="Part_x0020_of_x0020_CE">
      <xsd:simpleType>
        <xsd:restriction base="dms:Text">
          <xsd:maxLength value="255"/>
        </xsd:restriction>
      </xsd:simpleType>
    </xsd:element>
    <xsd:element name="Document_x0020_Status" ma:index="17" nillable="true" ma:displayName="Document Status" ma:indexed="true" ma:internalName="Document_x0020_Status">
      <xsd:simpleType>
        <xsd:restriction base="dms:Text">
          <xsd:maxLength value="255"/>
        </xsd:restriction>
      </xsd:simpleType>
    </xsd:element>
    <xsd:element name="Comment1" ma:index="18" nillable="true" ma:displayName="Comment" ma:internalName="Comment1">
      <xsd:simpleType>
        <xsd:restriction base="dms:Text">
          <xsd:maxLength value="255"/>
        </xsd:restriction>
      </xsd:simpleType>
    </xsd:element>
    <xsd:element name="Created_x0020_By1" ma:index="20" nillable="true" ma:displayName="Created By" ma:internalName="Created_x0020_By1">
      <xsd:simpleType>
        <xsd:restriction base="dms:Text">
          <xsd:maxLength value="255"/>
        </xsd:restriction>
      </xsd:simpleType>
    </xsd:element>
    <xsd:element name="SharedWithUsers" ma:index="2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fields" elementFormDefault="qualified">
    <xsd:import namespace="http://schemas.microsoft.com/office/2006/documentManagement/types"/>
    <xsd:import namespace="http://schemas.microsoft.com/office/infopath/2007/PartnerControls"/>
    <xsd:element name="_DCDateCreated" ma:index="21" nillable="true" ma:displayName="Date Created" ma:description="The date on which this resource was created" ma:format="DateTime" ma:internalName="_DCDateCreated">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Comment1 xmlns="df873bd8-8520-468a-8ecb-74db49e47217" xsi:nil="true"/>
    <Uploaded_x0020_By xmlns="df873bd8-8520-468a-8ecb-74db49e47217">System Generated</Uploaded_x0020_By>
    <Part_x0020_of_x0020_CE xmlns="df873bd8-8520-468a-8ecb-74db49e47217">No</Part_x0020_of_x0020_CE>
    <DateCompleted xmlns="http://schemas.microsoft.com/sharepoint/v3">2017-05-15T04:00:00+00:00</DateCompleted>
    <Internal_x0020_Only xmlns="df873bd8-8520-468a-8ecb-74db49e47217">No</Internal_x0020_Only>
    <FID xmlns="df873bd8-8520-468a-8ecb-74db49e47217">7994</FID>
    <Form_x0020_Name xmlns="df873bd8-8520-468a-8ecb-74db49e47217">Approved CE</Form_x0020_Name>
    <Document_x0020_Status xmlns="df873bd8-8520-468a-8ecb-74db49e47217">Final</Document_x0020_Status>
    <Checked_x0020_Out_x0020_By xmlns="df873bd8-8520-468a-8ecb-74db49e47217" xsi:nil="true"/>
    <Created_x0020_By1 xmlns="df873bd8-8520-468a-8ecb-74db49e47217">System Generated</Created_x0020_By1>
    <PID xmlns="df873bd8-8520-468a-8ecb-74db49e47217" xsi:nil="true"/>
    <Form_x0020_Section xmlns="df873bd8-8520-468a-8ecb-74db49e47217">Approved Documents</Form_x0020_Section>
    <Form_x0020_Type xmlns="df873bd8-8520-468a-8ecb-74db49e47217">Environmental Document</Form_x0020_Type>
    <_DCDateCreated xmlns="http://schemas.microsoft.com/sharepoint/v3/fields" xsi:nil="true"/>
  </documentManagement>
</p:properties>
</file>

<file path=customXml/itemProps1.xml><?xml version="1.0" encoding="utf-8"?>
<ds:datastoreItem xmlns:ds="http://schemas.openxmlformats.org/officeDocument/2006/customXml" ds:itemID="{8EBBC862-7F77-4458-A219-335CA28C6F61}"/>
</file>

<file path=customXml/itemProps2.xml><?xml version="1.0" encoding="utf-8"?>
<ds:datastoreItem xmlns:ds="http://schemas.openxmlformats.org/officeDocument/2006/customXml" ds:itemID="{1E4B1572-13CC-4D50-98A3-1BF031988F11}"/>
</file>

<file path=customXml/itemProps3.xml><?xml version="1.0" encoding="utf-8"?>
<ds:datastoreItem xmlns:ds="http://schemas.openxmlformats.org/officeDocument/2006/customXml" ds:itemID="{3541A321-BFD1-47F5-9FF7-7D07D89CBCD8}"/>
</file>

<file path=docProps/app.xml><?xml version="1.0" encoding="utf-8"?>
<Properties xmlns="http://schemas.openxmlformats.org/officeDocument/2006/extended-properties" xmlns:vt="http://schemas.openxmlformats.org/officeDocument/2006/docPropsVTypes">
  <Template>CEReport_Template.dotm</Template>
  <TotalTime>13</TotalTime>
  <Pages>1</Pages>
  <Words>67</Words>
  <Characters>384</Characters>
  <Application>Microsoft Office Word</Application>
  <DocSecurity>8</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Ohio Department of Transportation</Company>
  <LinksUpToDate>false</LinksUpToDate>
  <CharactersWithSpaces>450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Approved CE.docx</dc:title>
  <dc:creator>Mike Hagler</dc:creator>
  <cp:lastModifiedBy>Alexander Stevens</cp:lastModifiedBy>
  <cp:revision>22</cp:revision>
  <cp:lastPrinted>2011-08-16T16:45:00Z</cp:lastPrinted>
  <dcterms:created xsi:type="dcterms:W3CDTF">2011-10-24T14:07:00Z</dcterms:created>
  <dcterms:modified xsi:type="dcterms:W3CDTF">2016-03-29T17:19:00Z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0x010100C72B3F7B9AAA0944AF3F98AEBE8F2234002D092815796B9C41BE78A15717718EA0</vt:lpwstr>
  </property>
</Properties>
</file>