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LUC/OTT 65/163 FY2018 Opert PID 104110</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104110</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an operations contract for two lift bridges within District 2 to open and lower the (1) LUC-65 (Craig Street Bridge) over the Maumee and (2) OTT-163 Bridge over the Portage River. The work on these bridges does not require any US Army Corps of Engineer or US Coast Guard permits since there is no work below the deck or Ordinary High Water Mark (OHWM) of any </w:t>
      </w:r>
      <w:r>
        <w:rPr>
          <w:rStyle w:val="DefaultParagraphFont"/>
          <w:rFonts w:ascii="Calibri" w:eastAsia="Calibri" w:hAnsi="Calibri" w:cs="Calibri"/>
          <w:shd w:val="solid" w:color="FFFFFF" w:fill="auto"/>
        </w:rPr>
        <w:t>bridge. This project is located within a special flood hazard area, however there will be no impacts to the floodplain, as shown in the project file. All work</w:t>
      </w:r>
      <w:r>
        <w:rPr>
          <w:rStyle w:val="DefaultParagraphFont"/>
          <w:rFonts w:ascii="Calibri" w:eastAsia="Calibri" w:hAnsi="Calibri" w:cs="Calibri"/>
        </w:rPr>
        <w:t xml:space="preserve"> is within the existing right of way and there will be no utility impacts. The contract begins in January of 2018 and lasts one calendar year (until 12-31-18).  The bald eagle nest shown on the ecological mapis over 1,000 feet away from the bridge and therefore isoutside the 660 feet range in which USFWS requires timingrestrictions.  The project will not impact normal traffic. The project is within the Ottawa County Regional drinking water supply area, however work (opening and closing the bridge) will not have any impact on the drinking water supply.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Work on the structures over Section 9 and 10 waters (LUC-65 over the Maumee River and OTT-163 over the Portage River)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Work on the structures over Section 9 and 10 waters (LUC-65 over the Maumee River and OTT-163 over the Portage River)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3.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USCG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USACE Comments.pdf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104110 LUC/OTT 65/163 FY2018 Opert</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104110 LUC/OTT 65/163 FY2018 Opert</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104110 LUC/OTT 65/163 FY2018 Opert</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104110 LUC/OTT 65/163 FY2018 Opert</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104110 LUC/OTT 65/163 FY2018 Opert</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2017-05-12T04:00:00+00:00</DateCompleted>
    <Internal_x0020_Only xmlns="df873bd8-8520-468a-8ecb-74db49e47217">No</Internal_x0020_Only>
    <FID xmlns="df873bd8-8520-468a-8ecb-74db49e47217">7995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BCAEDC6-FE6A-42A4-A7B3-693EF64FC867}"/>
</file>

<file path=customXml/itemProps2.xml><?xml version="1.0" encoding="utf-8"?>
<ds:datastoreItem xmlns:ds="http://schemas.openxmlformats.org/officeDocument/2006/customXml" ds:itemID="{B1BF7DFF-F872-445F-8355-240F4F4B205E}"/>
</file>

<file path=customXml/itemProps3.xml><?xml version="1.0" encoding="utf-8"?>
<ds:datastoreItem xmlns:ds="http://schemas.openxmlformats.org/officeDocument/2006/customXml" ds:itemID="{8566DAB7-2596-476A-A524-726376167185}"/>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