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CS FY2017 PID 102366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March 13,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102366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Cracksealing  on various routes in District12.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03/13/2017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to be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Patricia Cheng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March 13,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Cultural Resources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A.pdf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102366 D12 CS FY2017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13,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102366 D12 CS FY2017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13,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102366 D12 CS FY2017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13,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102366 D12 CS FY2017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13,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102366 D12 CS FY2017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March 13,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2017-03-13T04:00:00+00:00</DateCompleted>
    <Internal_x0020_Only xmlns="df873bd8-8520-468a-8ecb-74db49e47217">No</Internal_x0020_Only>
    <FID xmlns="df873bd8-8520-468a-8ecb-74db49e47217">8024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5E6E5C9-EA61-445F-8D2C-DB9099A9E6A1}"/>
</file>

<file path=customXml/itemProps2.xml><?xml version="1.0" encoding="utf-8"?>
<ds:datastoreItem xmlns:ds="http://schemas.openxmlformats.org/officeDocument/2006/customXml" ds:itemID="{077FEF84-95B8-4415-92AA-9838BA65B9DB}"/>
</file>

<file path=customXml/itemProps3.xml><?xml version="1.0" encoding="utf-8"?>
<ds:datastoreItem xmlns:ds="http://schemas.openxmlformats.org/officeDocument/2006/customXml" ds:itemID="{B710E745-1FF5-4D13-BE26-7841756E522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