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LUC/WOO 20/25 8.00/20.32 resurf PID 102808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102808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This project proposes to resurface US Route 20 in Lucas County from King Rd to Plainview Dr., US Route 20 in Wood County from E. Boundary to .17m East of Rossford Corp, and US Route 25 in Wood County from Roachton Rd to Williams St. Additional work includes adding sidewalk along US Route 20 in Perrysburg (Wood County) and replacing the signal at the intersection of US Route 20 and Thompson Road (Wood County). </w:t>
      </w:r>
      <w:r>
        <w:rPr>
          <w:rStyle w:val="DefaultParagraphFont"/>
          <w:rFonts w:ascii="Calibri" w:eastAsia="Calibri" w:hAnsi="Calibri" w:cs="Calibri"/>
          <w:shd w:val="solid" w:color="FFFFFF" w:fill="auto"/>
        </w:rPr>
        <w:t>All work is located within the existing right of way and</w:t>
      </w:r>
      <w:r>
        <w:rPr>
          <w:rStyle w:val="DefaultParagraphFont"/>
          <w:rFonts w:ascii="Calibri" w:eastAsia="Calibri" w:hAnsi="Calibri" w:cs="Calibri"/>
          <w:shd w:val="solid" w:color="FFFFFF" w:fill="auto"/>
        </w:rPr>
        <w:t xml:space="preserve"> there will be no impacts to any utilities. There </w:t>
      </w:r>
      <w:r>
        <w:rPr>
          <w:rStyle w:val="DefaultParagraphFont"/>
          <w:rFonts w:ascii="Calibri" w:eastAsia="Calibri" w:hAnsi="Calibri" w:cs="Calibri"/>
          <w:shd w:val="solid" w:color="FFFFFF" w:fill="auto"/>
        </w:rPr>
        <w:t>is no work in any waterways so no US Army Corps of Engineers permits are required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 xml:space="preserve">This project is located within a special flood hazard area but there will be no impacts to the floodplain. </w:t>
      </w:r>
      <w:r>
        <w:rPr>
          <w:rStyle w:val="DefaultParagraphFont"/>
          <w:rFonts w:ascii="Calibri" w:eastAsia="Calibri" w:hAnsi="Calibri" w:cs="Calibri"/>
          <w:shd w:val="solid" w:color="FFFFFF" w:fill="auto"/>
        </w:rPr>
        <w:t>The US 20 portion of this project is located within the Oak Opening Region, however, there will be no vegetation disturbance in this area</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Construction is expected to begin the spring of 2018 and last approximately 90 days. During construction, a minimum of one lane on US25 and US20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location of the project (LUC-20 ONLY) within the globally rare Oak Openings region, there shall be no earth disturbance.  No work shall be done off the existing pavement.  Care shall be taken to not disturb the existing vegetation.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Due to the location of the project (LUC-20 ONLY) within the globally rare Oak Openings region, there shall be no earth disturbance.  No work shall be done off the existing pavement.  Care shall be taken to not disturb the existing vegetation.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102808 LUC/WOO 20/25 8.00/20.32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2017-06-02T04:00:00+00:00</DateCompleted>
    <Internal_x0020_Only xmlns="df873bd8-8520-468a-8ecb-74db49e47217">No</Internal_x0020_Only>
    <FID xmlns="df873bd8-8520-468a-8ecb-74db49e47217">8151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99785D8-7B34-4CA1-8C75-C758F797B172}"/>
</file>

<file path=customXml/itemProps2.xml><?xml version="1.0" encoding="utf-8"?>
<ds:datastoreItem xmlns:ds="http://schemas.openxmlformats.org/officeDocument/2006/customXml" ds:itemID="{690EB3EE-C560-430B-9714-2C52C901C4C6}"/>
</file>

<file path=customXml/itemProps3.xml><?xml version="1.0" encoding="utf-8"?>
<ds:datastoreItem xmlns:ds="http://schemas.openxmlformats.org/officeDocument/2006/customXml" ds:itemID="{5B1E1B80-EE77-48AF-8E7D-8AC5259384B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