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MCRO FY2018(A) PID 100387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100387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Interstate Route (IR) 271 and State Route (SR) 21 in Richfield Township and the city of Richfield, Summit County, Ohio.  The project proposes to double microsurface 2.33 miles of IR 271 from Straight Line Mile (SLM) 0.00 to SLM 2.33 and 1.2 miles of SR 21 from SLM 19.57 to SLM 20.77.  The project will be constructed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100387 SUM MCRO FY2018(A)</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100387 SUM MCRO FY2018(A)</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100387 SUM MCRO FY2018(A)</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100387 SUM MCRO FY2018(A)</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100387 SUM MCRO FY2018(A)</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2017-04-04T04:00:00+00:00</DateCompleted>
    <Internal_x0020_Only xmlns="df873bd8-8520-468a-8ecb-74db49e47217">No</Internal_x0020_Only>
    <FID xmlns="df873bd8-8520-468a-8ecb-74db49e47217">8162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244A7E6-C115-4214-9185-DE8EDB75709F}"/>
</file>

<file path=customXml/itemProps2.xml><?xml version="1.0" encoding="utf-8"?>
<ds:datastoreItem xmlns:ds="http://schemas.openxmlformats.org/officeDocument/2006/customXml" ds:itemID="{2279ECFF-50A9-462A-9939-938B2DCE9779}"/>
</file>

<file path=customXml/itemProps3.xml><?xml version="1.0" encoding="utf-8"?>
<ds:datastoreItem xmlns:ds="http://schemas.openxmlformats.org/officeDocument/2006/customXml" ds:itemID="{991E1466-B990-451D-B1A9-2C72942BFB2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