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CR 108 Richmond CCRL PID 105910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19,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105910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CUY CR 108, Richmond Rd, Cuyahoga County &amp; Village of Glenwillow: Grade crossing surface reconstruction at the Cleveland Commercial railroad grade crossing DOT # 475960M.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19,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105910 CUY CR 108 Richmond CCRL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105910 CUY CR 108 Richmond CCRL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105910 CUY CR 108 Richmond CCRL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105910 CUY CR 108 Richmond CCRL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105910 CUY CR 108 Richmond CCRL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2017-04-19T04:00:00+00:00</DateCompleted>
    <Internal_x0020_Only xmlns="df873bd8-8520-468a-8ecb-74db49e47217">No</Internal_x0020_Only>
    <FID xmlns="df873bd8-8520-468a-8ecb-74db49e47217">8246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9422901-A74F-4069-8AA7-A524368F2556}"/>
</file>

<file path=customXml/itemProps2.xml><?xml version="1.0" encoding="utf-8"?>
<ds:datastoreItem xmlns:ds="http://schemas.openxmlformats.org/officeDocument/2006/customXml" ds:itemID="{F9931564-4B0F-49F4-BD2B-95CFF8A7CEB8}"/>
</file>

<file path=customXml/itemProps3.xml><?xml version="1.0" encoding="utf-8"?>
<ds:datastoreItem xmlns:ds="http://schemas.openxmlformats.org/officeDocument/2006/customXml" ds:itemID="{8BE0632B-C34F-4D37-9990-DD8B7F315F4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