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CR PM/RPM VAR FY2018 PID 104803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104803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LAKE COUNTY ENGINEER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CEAO HSIP Project: Lake County will upgrade existing pavement markings and install new raised pavement marker on various county routes.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104803 LAK CR PM/RPM VAR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104803 LAK CR PM/RPM VAR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104803 LAK CR PM/RPM VAR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104803 LAK CR PM/RPM VAR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104803 LAK CR PM/RPM VAR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8497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C024D82-A346-43DE-8BF4-5FD2E43CFF1C}"/>
</file>

<file path=customXml/itemProps2.xml><?xml version="1.0" encoding="utf-8"?>
<ds:datastoreItem xmlns:ds="http://schemas.openxmlformats.org/officeDocument/2006/customXml" ds:itemID="{CCF803B9-7FE7-4973-B5B5-F811B72C05F1}"/>
</file>

<file path=customXml/itemProps3.xml><?xml version="1.0" encoding="utf-8"?>
<ds:datastoreItem xmlns:ds="http://schemas.openxmlformats.org/officeDocument/2006/customXml" ds:itemID="{FFC7F154-E1DA-491A-81CB-666EB6C66504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