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Metroparks Paving, Phase 2 PID 106241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106241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Area Metropark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Toledo Metroparks is proposing to resurface parking lots in several metroparks within Lucas County. Locations include Providence, Side Cut, Fallen Timbers, Wildwood, and Secor Metroparks. This project is not currently on the STIP, however, the next phase of the project is non-federal 100% state funded and is fiscally constrained. All work is within the existing metropark right of way and no utilities will be impacted. Secor and Wildwood Metroparks are located within the Oak Openings region and there will be no work off of existing pavement. Side Cut and Providence Metroparks are located within 1000 feet of the Scenic Maumee River. </w:t>
      </w:r>
      <w:r>
        <w:rPr>
          <w:rStyle w:val="DefaultParagraphFont"/>
          <w:rFonts w:ascii="Calibri" w:eastAsia="Calibri" w:hAnsi="Calibri" w:cs="Calibri"/>
          <w:shd w:val="solid" w:color="FFFFFF" w:fill="auto"/>
        </w:rPr>
        <w:t>Coordination with the Ohio Dept. of Natural Resources Scenic River Manager was conducted.</w:t>
      </w:r>
      <w:r>
        <w:rPr>
          <w:rStyle w:val="DefaultParagraphFont"/>
          <w:rFonts w:ascii="Calibri" w:eastAsia="Calibri" w:hAnsi="Calibri" w:cs="Calibri"/>
        </w:rPr>
        <w:t xml:space="preserve"> </w:t>
      </w:r>
      <w:r>
        <w:rPr>
          <w:rStyle w:val="DefaultParagraphFont"/>
          <w:rFonts w:ascii="Calibri" w:eastAsia="Calibri" w:hAnsi="Calibri" w:cs="Calibri"/>
          <w:shd w:val="solid" w:color="FFFFFF" w:fill="auto"/>
        </w:rPr>
        <w:t>Several locations are within special flood hazard areas and coordination with the local floodplain administrators is on-going. All NFIP regulations will be met.</w:t>
      </w:r>
      <w:r>
        <w:rPr>
          <w:rStyle w:val="DefaultParagraphFont"/>
          <w:rFonts w:ascii="Calibri" w:eastAsia="Calibri" w:hAnsi="Calibri" w:cs="Calibri"/>
        </w:rPr>
        <w:t xml:space="preserve"> There will be no work in any waterways so no US Army Corps of Engineers permits are required. Construction is expected to begin in the fall of 2017 and last approximately 45 days. During construction, these lots will need to be closed, however there are other parking lots available in each park.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Toledo Area Metroparks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Toledo Area Metroparks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Toledo Area Metroparks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Toledo Area Metroparks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Toledo Area Metroparks,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7. If a floodplain permit is required, it shall be acquired by the Toledo Area Metroparks prior to any work within the floodplain and the conditions shall be followed throughout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If any turtle is found within the project work limits of Wildwood and Secor Metroparks, crews shall wait until the species has moved off of the project site unharmed before work can continue.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Toledo Area Metroparks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Toledo Area Metroparks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Toledo Area Metroparks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Toledo Area Metroparks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Toledo Area Metroparks,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7. If a floodplain permit is required, it shall be acquired by the Toledo Area Metroparks prior to any work within the floodplain and the conditions shall be followed throughout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If any turtle is found within the project work limits of Wildwood and Secor Metroparks,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30,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106241 LUC Metroparks Paving, Phase 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106241 LUC Metroparks Paving, Phase 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106241 LUC Metroparks Paving, Phase 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106241 LUC Metroparks Paving, Phase 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106241 LUC Metroparks Paving, Phase 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2017-06-30T04:00:00+00:00</DateCompleted>
    <Internal_x0020_Only xmlns="df873bd8-8520-468a-8ecb-74db49e47217">No</Internal_x0020_Only>
    <FID xmlns="df873bd8-8520-468a-8ecb-74db49e47217">8512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95206EA-0993-4FE6-82FB-8D317EEDC727}"/>
</file>

<file path=customXml/itemProps2.xml><?xml version="1.0" encoding="utf-8"?>
<ds:datastoreItem xmlns:ds="http://schemas.openxmlformats.org/officeDocument/2006/customXml" ds:itemID="{B0101D2E-6002-435C-9912-E266CE990184}"/>
</file>

<file path=customXml/itemProps3.xml><?xml version="1.0" encoding="utf-8"?>
<ds:datastoreItem xmlns:ds="http://schemas.openxmlformats.org/officeDocument/2006/customXml" ds:itemID="{C15D4E2F-56E4-437D-8C1D-D9F24464679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