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BP FY2018 PID 95372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95372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(ODOT) proposes to paint the structural steel ofthe State Route (SR) 212 bridge (Structure No. STA-212-1.06; Structure FileNumber [SFN] 7605927) spanning the R.J. Corman Railroad and Sugar Creek in thevillage of Beech City and Sugarcreek Township, Stark County, and the SR 44bridge (Structure No. POR-44-5.03; SFN 6701450) spanning an unnamed tributaryto Breakneck Creek in Randolph Township, Portage County.  The SR 212 bridge is located at the eastcorporation limit of the village of Beech City. The SR 44 bridge is located approximately 0.17 mile north of Bassett 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projectwill be completed within the existing 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Existingutilities within the project study areas will not be impacted/relocated tocomplete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Laneclosures will occur on SR 212 and SR 44 during the painting operations.  The maximum lane closure duration on SR212 is 45 consecutive days while the maximum lane closure duration on SR 44 is 21 consecutive days.  Two-way traffic will be maintained at alltimes during the painting operations using a temporary traffic signal.   Flaggers may also be used to maintain two-waytraffic for short term/daily lane closures only.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project study areas.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Publiccomments were not received as a result of the public involvement activitiesconducted for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ENDANGERED SPECIES HABITAT/INDIANA BAT AND NORTHERN LONG-EARED BAT - THE PROJECT IS LOCATED WITHIN THE KNOWN HABITAT RANGES OF THE FEDERALLY LISTED AND PROTECTED INDIANA BAT AND NORTHERN LONG-EARED BAT.  TREE TRIMMING IS PERMITTED FOR THE PROJECT AS DIRECTED BY THE PROJECT ENGINEER.  HOWEVER,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Designer shall incorporate the following note into the plans: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STREAM AVOIDANCE - NO EXCAVATION, GRADING OR FILLING OPERATIONS SHALL BE PERFORMED IN THE STREAMS LOCATED AT STA-212-1.06 AND POR-44-5.03.  UNDER NO CIRCUMSTANCES SHALL THE CONTRACTOR STORE CONSTRUCTION EQUIPMENT AND/OR MATERIALS IN THESE STREAMS.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3. The Project Designer shall incorporate the following note into the plans: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STRUCTURE PAINTING/CONCRETE SEALING OPERATIONS -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ENDANGERED SPECIES HABITAT/INDIANA BAT AND NORTHERN LONG-EARED BAT - THE PROJECT IS LOCATED WITHIN THE KNOWN HABITAT RANGES OF THE FEDERALLY LISTED AND PROTECTED INDIANA BAT AND NORTHERN LONG-EARED BAT.  TREE TRIMMING IS PERMITTED FOR THE PROJECT AS DIRECTED BY THE PROJECT ENGINEER.  HOWEVER,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Designer shall incorporate the following note into the plans: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STREAM AVOIDANCE - NO EXCAVATION, GRADING OR FILLING OPERATIONS SHALL BE PERFORMED IN THE STREAMS LOCATED AT STA-212-1.06 AND POR-44-5.03.  UNDER NO CIRCUMSTANCES SHALL THE CONTRACTOR STORE CONSTRUCTION EQUIPMENT AND/OR MATERIALS IN THESE STREAMS.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3. The Project Designer shall incorporate the following note into the plans: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STRUCTURE PAINTING/CONCRETE SEALING OPERATIONS -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Mark Andrasik,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Project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Contact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95372 D04 BP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95372 D04 BP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95372 D04 BP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95372 D04 BP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95372 D04 BP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2017-08-21T04:00:00+00:00</DateCompleted>
    <Internal_x0020_Only xmlns="df873bd8-8520-468a-8ecb-74db49e47217">No</Internal_x0020_Only>
    <FID xmlns="df873bd8-8520-468a-8ecb-74db49e47217">8660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80DEBA6-A241-4CD1-B6BD-1E9A3974D18B}"/>
</file>

<file path=customXml/itemProps2.xml><?xml version="1.0" encoding="utf-8"?>
<ds:datastoreItem xmlns:ds="http://schemas.openxmlformats.org/officeDocument/2006/customXml" ds:itemID="{9E66BAD1-5EE9-4969-BABF-451BD1EFDCDF}"/>
</file>

<file path=customXml/itemProps3.xml><?xml version="1.0" encoding="utf-8"?>
<ds:datastoreItem xmlns:ds="http://schemas.openxmlformats.org/officeDocument/2006/customXml" ds:itemID="{1630EE22-0436-43DF-9BD5-FF820AD7895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