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PM FY2018 PID 106119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106119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HENRY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Henry County Engineer is proposing to paint pavement markings on various roads within Northern Henry County. All work is within the existing right of way and there will be no impacts to utilities. </w:t>
      </w:r>
      <w:r>
        <w:rPr>
          <w:rStyle w:val="DefaultParagraphFont"/>
          <w:rFonts w:ascii="Calibri" w:eastAsia="Calibri" w:hAnsi="Calibri" w:cs="Calibri"/>
          <w:shd w:val="solid" w:color="FFFFFF" w:fill="auto"/>
        </w:rPr>
        <w:t>Several locations are within a special flood hazard area. Coordination with the local floodplain administrator determined that no floodplain permit is required.</w:t>
      </w:r>
      <w:r>
        <w:rPr>
          <w:rStyle w:val="DefaultParagraphFont"/>
          <w:rFonts w:ascii="Calibri" w:eastAsia="Calibri" w:hAnsi="Calibri" w:cs="Calibri"/>
        </w:rPr>
        <w:t xml:space="preserve"> No permits from the US Army Corps of Engineers are required. A portion of Henry County is located within the Oak Openings Region. Plan notes will be added to the plans to protect various plant and animal species that live in this region. Construction is expected to begin in the summer of 2018 and last approximately 60 days. During construction, a minimum of one lane of traffic will be maintained at all times.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a list of location from the Henry County Engineers Office.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Notes shall be placed in the plans by the  Henry County Engineers Office directing the contractor to comply with the notification requirement timeframes outlined in the Traffic Engineering Manual Part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the Henry County Engineer,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3. If any animals, snake, turtle, bird, salamander, etc.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Due to the location of the following locations within the globally rare Oak Openings region, there shall be no earth disturbance.  No work shall be done off the existing pavement.  Care shall be taken to not disturb the existing vegetation. </w:t>
      </w:r>
    </w:p>
    <w:p>
      <w:pPr>
        <w:pStyle w:val="BodyText0"/>
        <w:keepNext/>
        <w:rPr>
          <w:rStyle w:val="DefaultParagraphFont"/>
          <w:rFonts w:ascii="Calibri" w:eastAsia="Calibri" w:hAnsi="Calibri" w:cs="Calibri"/>
        </w:rPr>
      </w:pPr>
      <w:r>
        <w:rPr>
          <w:rStyle w:val="DefaultParagraphFont"/>
          <w:rFonts w:ascii="Calibri" w:eastAsia="Calibri" w:hAnsi="Calibri" w:cs="Calibri"/>
        </w:rPr>
        <w:t>a. CR-3 from CR-U to CR- W</w:t>
      </w:r>
    </w:p>
    <w:p>
      <w:pPr>
        <w:pStyle w:val="BodyText0"/>
        <w:keepNext/>
        <w:rPr>
          <w:rStyle w:val="DefaultParagraphFont"/>
          <w:rFonts w:ascii="Calibri" w:eastAsia="Calibri" w:hAnsi="Calibri" w:cs="Calibri"/>
        </w:rPr>
      </w:pPr>
      <w:r>
        <w:rPr>
          <w:rStyle w:val="DefaultParagraphFont"/>
          <w:rFonts w:ascii="Calibri" w:eastAsia="Calibri" w:hAnsi="Calibri" w:cs="Calibri"/>
        </w:rPr>
        <w:t>b. CR-4A from CR-U to CR-W</w:t>
      </w:r>
    </w:p>
    <w:p>
      <w:pPr>
        <w:pStyle w:val="BodyText0"/>
        <w:keepNext/>
        <w:rPr>
          <w:rStyle w:val="DefaultParagraphFont"/>
          <w:rFonts w:ascii="Calibri" w:eastAsia="Calibri" w:hAnsi="Calibri" w:cs="Calibri"/>
        </w:rPr>
      </w:pPr>
      <w:r>
        <w:rPr>
          <w:rStyle w:val="DefaultParagraphFont"/>
          <w:rFonts w:ascii="Calibri" w:eastAsia="Calibri" w:hAnsi="Calibri" w:cs="Calibri"/>
        </w:rPr>
        <w:t>c. CR-7 from Liberty Center Corp to CR-U</w:t>
      </w:r>
    </w:p>
    <w:p>
      <w:pPr>
        <w:pStyle w:val="BodyText0"/>
        <w:keepNext/>
        <w:rPr>
          <w:rStyle w:val="DefaultParagraphFont"/>
          <w:rFonts w:ascii="Calibri" w:eastAsia="Calibri" w:hAnsi="Calibri" w:cs="Calibri"/>
        </w:rPr>
      </w:pPr>
      <w:r>
        <w:rPr>
          <w:rStyle w:val="DefaultParagraphFont"/>
          <w:rFonts w:ascii="Calibri" w:eastAsia="Calibri" w:hAnsi="Calibri" w:cs="Calibri"/>
        </w:rPr>
        <w:t>d. CR-W from CR-1 to CR-4</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 CR-V from CR-1 to CR-6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x</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perform all work within the existing right of way.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Notes shall be placed in the plans by the  Henry County Engineers Office directing the contractor to comply with the notification requirement timeframes outlined in the Traffic Engineering Manual Part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the Henry County Engineer,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3. If any animals, snake, turtle, bird, salamander, etc.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Due to the location of the following locations within the globally rare Oak Openings region, there shall be no earth disturbance.  No work shall be done off the existing pavement.  Care shall be taken to not disturb the existing vegetation. </w:t>
      </w:r>
    </w:p>
    <w:p>
      <w:pPr>
        <w:pStyle w:val="BodyText1"/>
        <w:keepNext/>
        <w:rPr>
          <w:rStyle w:val="DefaultParagraphFont"/>
          <w:rFonts w:ascii="Calibri" w:eastAsia="Calibri" w:hAnsi="Calibri" w:cs="Calibri"/>
        </w:rPr>
      </w:pPr>
      <w:r>
        <w:rPr>
          <w:rStyle w:val="DefaultParagraphFont"/>
          <w:rFonts w:ascii="Calibri" w:eastAsia="Calibri" w:hAnsi="Calibri" w:cs="Calibri"/>
        </w:rPr>
        <w:t>a. CR-3 from CR-U to CR- W</w:t>
      </w:r>
    </w:p>
    <w:p>
      <w:pPr>
        <w:pStyle w:val="BodyText1"/>
        <w:keepNext/>
        <w:rPr>
          <w:rStyle w:val="DefaultParagraphFont"/>
          <w:rFonts w:ascii="Calibri" w:eastAsia="Calibri" w:hAnsi="Calibri" w:cs="Calibri"/>
        </w:rPr>
      </w:pPr>
      <w:r>
        <w:rPr>
          <w:rStyle w:val="DefaultParagraphFont"/>
          <w:rFonts w:ascii="Calibri" w:eastAsia="Calibri" w:hAnsi="Calibri" w:cs="Calibri"/>
        </w:rPr>
        <w:t>b. CR-4A from CR-U to CR-W</w:t>
      </w:r>
    </w:p>
    <w:p>
      <w:pPr>
        <w:pStyle w:val="BodyText1"/>
        <w:keepNext/>
        <w:rPr>
          <w:rStyle w:val="DefaultParagraphFont"/>
          <w:rFonts w:ascii="Calibri" w:eastAsia="Calibri" w:hAnsi="Calibri" w:cs="Calibri"/>
        </w:rPr>
      </w:pPr>
      <w:r>
        <w:rPr>
          <w:rStyle w:val="DefaultParagraphFont"/>
          <w:rFonts w:ascii="Calibri" w:eastAsia="Calibri" w:hAnsi="Calibri" w:cs="Calibri"/>
        </w:rPr>
        <w:t>c. CR-7 from Liberty Center Corp to CR-U</w:t>
      </w:r>
    </w:p>
    <w:p>
      <w:pPr>
        <w:pStyle w:val="BodyText1"/>
        <w:keepNext/>
        <w:rPr>
          <w:rStyle w:val="DefaultParagraphFont"/>
          <w:rFonts w:ascii="Calibri" w:eastAsia="Calibri" w:hAnsi="Calibri" w:cs="Calibri"/>
        </w:rPr>
      </w:pPr>
      <w:r>
        <w:rPr>
          <w:rStyle w:val="DefaultParagraphFont"/>
          <w:rFonts w:ascii="Calibri" w:eastAsia="Calibri" w:hAnsi="Calibri" w:cs="Calibri"/>
        </w:rPr>
        <w:t>d. CR-W from CR-1 to CR-4</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 CR-V from CR-1 to CR-6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x</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perform all work within the existing right of way.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Location List.pdf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Permits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106119 HEN PM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106119 HEN PM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106119 HEN PM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106119 HEN PM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106119 HEN PM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2017-10-17T04:00:00+00:00</DateCompleted>
    <Internal_x0020_Only xmlns="df873bd8-8520-468a-8ecb-74db49e47217">No</Internal_x0020_Only>
    <FID xmlns="df873bd8-8520-468a-8ecb-74db49e47217">8768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F88B003-485C-4164-B36C-6F3107DDCB03}"/>
</file>

<file path=customXml/itemProps2.xml><?xml version="1.0" encoding="utf-8"?>
<ds:datastoreItem xmlns:ds="http://schemas.openxmlformats.org/officeDocument/2006/customXml" ds:itemID="{644DD334-8F72-47BB-BAB9-D3EDD3A968BE}"/>
</file>

<file path=customXml/itemProps3.xml><?xml version="1.0" encoding="utf-8"?>
<ds:datastoreItem xmlns:ds="http://schemas.openxmlformats.org/officeDocument/2006/customXml" ds:itemID="{01BD6205-41C7-4A07-9E1D-4EF3D02AC41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