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W. Grace St NS/WLE/CCRL PID 106422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14,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106422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CUY - W. Grade Street, City of Bedford: Light and gate circuitry and LED upgrade, and surface at the WLE/CCRL track for proper operation of the warning devices at the NS/WLE/CCRL grade crossing DOT # 524340K. Installation will include any ancillary work to make warning devices function as designed, MUTCD compliant, and visible to roadway user.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09/14/2017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(21) Release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w:t>
            </w:r>
            <w:r>
              <w:rPr>
                <w:rStyle w:val="DefaultParagraphFont"/>
                <w:b/>
                <w:i/>
                <w:sz w:val="24"/>
                <w:szCs w:val="24"/>
                <w:lang w:val="en-US" w:eastAsia="en-US" w:bidi="ar-SA"/>
              </w:rPr>
              <w:t xml:space="preserve"> Additional 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Timothy Brown PLANNER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14,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Minimal Potential to Cause Effects - A or B.pdf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106422 CUY W. Grace St NS/WLE/CCRL</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14,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106422 CUY W. Grace St NS/WLE/CCRL</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14,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106422 CUY W. Grace St NS/WLE/CCRL</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14,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106422 CUY W. Grace St NS/WLE/CCRL</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14,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106422 CUY W. Grace St NS/WLE/CCRL</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14,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2017-09-14T04:00:00+00:00</DateCompleted>
    <Internal_x0020_Only xmlns="df873bd8-8520-468a-8ecb-74db49e47217">No</Internal_x0020_Only>
    <FID xmlns="df873bd8-8520-468a-8ecb-74db49e47217">8788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5E552E66-10FE-42D2-9C64-07481B5CC163}"/>
</file>

<file path=customXml/itemProps2.xml><?xml version="1.0" encoding="utf-8"?>
<ds:datastoreItem xmlns:ds="http://schemas.openxmlformats.org/officeDocument/2006/customXml" ds:itemID="{D4DB560B-7E07-4F05-B233-42D8A3122ECA}"/>
</file>

<file path=customXml/itemProps3.xml><?xml version="1.0" encoding="utf-8"?>
<ds:datastoreItem xmlns:ds="http://schemas.openxmlformats.org/officeDocument/2006/customXml" ds:itemID="{F64B3D5A-4EBD-41B4-8FEE-CD83F7600F8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