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FY2018 SEuclid-Lyndhrst PID 106362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106362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South Euclid,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SRTS Non-Infrastructure Project:: Encouragement and Education (Bike Rodeo) within the South Euclid and Lyndhurst School.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Funding: split. 80% federal. 20% local.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24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10/30/2017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106362 CUY SRTS FY2018 SEuclid-Lyndhrst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106362 CUY SRTS FY2018 SEuclid-Lyndhrst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106362 CUY SRTS FY2018 SEuclid-Lyndhrst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106362 CUY SRTS FY2018 SEuclid-Lyndhrst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106362 CUY SRTS FY2018 SEuclid-Lyndhrst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8923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261B9CF7-3563-420E-9A22-5181A1D9770E}"/>
</file>

<file path=customXml/itemProps2.xml><?xml version="1.0" encoding="utf-8"?>
<ds:datastoreItem xmlns:ds="http://schemas.openxmlformats.org/officeDocument/2006/customXml" ds:itemID="{3F05ABDD-C348-4E3E-A0C5-A48AA9520EC6}"/>
</file>

<file path=customXml/itemProps3.xml><?xml version="1.0" encoding="utf-8"?>
<ds:datastoreItem xmlns:ds="http://schemas.openxmlformats.org/officeDocument/2006/customXml" ds:itemID="{AFDE8A93-4275-4DC7-93D2-BEC52569C18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