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FY2018 East Cleveland PID 106363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106363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East Cleveland,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SRTS Non-Infrastructure Project: Enforcement, encouragement, and education activities within the East Cleveland School District.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Funding: split. 80% federal. 20% local.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24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10/30/2017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106363 CUY SRTS FY2018 East Cleveland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106363 CUY SRTS FY2018 East Cleveland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106363 CUY SRTS FY2018 East Cleveland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106363 CUY SRTS FY2018 East Cleveland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106363 CUY SRTS FY2018 East Cleveland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8924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ECA9F47E-AB7E-4598-A12F-CDDF55B80C97}"/>
</file>

<file path=customXml/itemProps2.xml><?xml version="1.0" encoding="utf-8"?>
<ds:datastoreItem xmlns:ds="http://schemas.openxmlformats.org/officeDocument/2006/customXml" ds:itemID="{23E26C85-5F4E-4CC6-9138-8B6B155B0F16}"/>
</file>

<file path=customXml/itemProps3.xml><?xml version="1.0" encoding="utf-8"?>
<ds:datastoreItem xmlns:ds="http://schemas.openxmlformats.org/officeDocument/2006/customXml" ds:itemID="{68FC0286-CFA0-4442-954C-319ED0FB63E8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