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D12 CPP Reviews PID 106349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16,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106349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Cleveland Public Power Project (CPP) Reviews 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 xml:space="preserve">o Design Phase: the consultant may be required to perform miscellaneous design tasks, plan review, data collections, field reviews and environmental investigations on a task order type basis, as it relates to Cleveland Public Power </w:t>
      </w: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 xml:space="preserve">o Construction Phase: the consultant may be required to perform miscellaneous construction engineering tasks, plan review, and investigations on a task order type basis, as it relates to Cleveland Public Power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Funding: 100% state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Historic Properties Affected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10/30/2017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Land donations to ODOT associated with ROW permits (non-NHS/non-Limited Access right-of-way). (Environmental Site Assessment issues will require coordination with ODOT-OES).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16,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106349 D12 CPP Reviews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106349 D12 CPP Reviews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106349 D12 CPP Reviews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106349 D12 CPP Reviews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106349 D12 CPP Reviews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16,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2017-11-16T05:00:00+00:00</DateCompleted>
    <Internal_x0020_Only xmlns="df873bd8-8520-468a-8ecb-74db49e47217">No</Internal_x0020_Only>
    <FID xmlns="df873bd8-8520-468a-8ecb-74db49e47217">8943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A4E744B4-F8EC-465C-8315-E09327532C09}"/>
</file>

<file path=customXml/itemProps2.xml><?xml version="1.0" encoding="utf-8"?>
<ds:datastoreItem xmlns:ds="http://schemas.openxmlformats.org/officeDocument/2006/customXml" ds:itemID="{7D723EE3-62BD-44AF-BB7C-DECA70B53878}"/>
</file>

<file path=customXml/itemProps3.xml><?xml version="1.0" encoding="utf-8"?>
<ds:datastoreItem xmlns:ds="http://schemas.openxmlformats.org/officeDocument/2006/customXml" ds:itemID="{056BBD7C-2F78-4624-9B06-454861A939A4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