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Riveredge FSF Masonry PID 106604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106604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D12 Facilities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Riveredge FSF masonry repairs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Funding: 100% state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11/03/2017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106604 CUY Riveredge FSF Masonry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106604 CUY Riveredge FSF Masonry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106604 CUY Riveredge FSF Masonry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106604 CUY Riveredge FSF Masonry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106604 CUY Riveredge FSF Masonry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9014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78FF2C2-0FFC-4A5A-8692-15AE526A3BA5}"/>
</file>

<file path=customXml/itemProps2.xml><?xml version="1.0" encoding="utf-8"?>
<ds:datastoreItem xmlns:ds="http://schemas.openxmlformats.org/officeDocument/2006/customXml" ds:itemID="{9BA492B2-08D4-411B-A18F-8637C0A21E29}"/>
</file>

<file path=customXml/itemProps3.xml><?xml version="1.0" encoding="utf-8"?>
<ds:datastoreItem xmlns:ds="http://schemas.openxmlformats.org/officeDocument/2006/customXml" ds:itemID="{7BC4656E-AED5-47FC-B7CE-DDB9C5E3F7B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