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BH FY2018 (East) PID 96678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96678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plans to improve various routes throughoutAshtabula, Portage and Trumbull Counties. The project proposes minor maintenance on the following forty-two (42)bridge structures: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  Structure No. ATB-7-27.55/Structure FileNumber (SFN) 0400947 spanning Conneaut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  Structure No. ATB-7-30.39/SFN 0401021 spanningConneaut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  Structure No. ATB-11-8.55/SFN 0401129 carryingMill Road over State Route (SR) 11,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  Structure No. ATB-20-1.65/SFN 0401986 spanningWheeler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  Structure No. ATB-20-3.25/SFN 0402087spanning Cowles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6.  Structure No. ATB-20-21.60/SFN 0402265spanning Norfolk Southern Railroad,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  Structure No. ATB-45-23.39/SFN 0402656spanning East Branch Indian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8.  Structure No. ATB-84-14.75/SFN 0403393spanning SR 11,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9.  Structure No. ATB-84-20.48/SFN 0403458spanning Interstate Route (IR) 90,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10.  Structure No. ATB-90-15.82L/SFN 0404268spanning Ashtabula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11.  Structure No. ATB-90-15.83R/SFN 0404292spanning Ashtabula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12.  Structure No. ATB-90-21.73L/SFN 0404411spanning Conneaut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13.  Structure No. ATB-90-21.72R/SFN 0404446spanning Conneaut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14.  Structure No. ATB-90-22.72L/SFN 0404470 spanningSouth Ridge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15.  Structure No. ATB-90-22.72R/SFN 0404500spanning South Ridge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16.  Structure No. ATB-90-23.86/SFN 0404535carrying Keefus Road over IR 90,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17.  Structure No. ATB-90-26.50/SFN 0404683carrying Dorman Road over IR 90,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18.  Structure No. ATB-90-27.24/SFN 0404713carrying Middle Road over IR 90,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19.  Structure No. ATB-90-27.71L/SFN 0404748spanning Furnace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20.  Structure No. ATB-90-2771R/SFN 0404772spanning Furnace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21.  Structure No. ATB-90-28.38L/SFN 0404802spanning Bessemer and Lake Erie Railroad,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22.  Structure No. ATB-90-28.40R/SFN 0404837spanning Bessemer and Lake Erie Railroad,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23.  Structure No. ATB-167-2.34/SFN 0404950spanning Mill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24.  Structure No. ATB-167-8.84/SFN 0405035spanning Branch of Ashtabula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25.  Structure No. ATB-193-11.37/SFN 0405477spanning Mill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26.  Structure No. ATB-322-5.28/SFN 0406244spanning Grand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27.  Structure No. ATB-534-1.06/SFN 0406848spanning Phelps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28.  Structure No. POR-14-6.24/SFN 6700586spanning Upper Cuyahoga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29.  Structure No. POR-44-21.83/SFN 6701639spanning Upper Cuyahoga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30.  Structure No. POR-88-11.95/SFN 6703607spanning Eagle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31.  Structure No. TRU-5-16.24/SFN 7801173spanning Mosquito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32.  Structure No. TRU-5-19.17/SFN 7801211spanning Walnut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33.  Structure No. TRU-7-11.65/SFN 7801564spanning Yankee Run,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34.  Structure No. TRU-45-16.93/SFN 7802234spanning Center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35.  Structure No. TRU-45-20.11/SFN 7802285spanning Baughman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36.  Structure No. TRU-46-9.89/SFN 7802595spanning Spring Run,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37.  Structure No. TRU-87-20.56/SFN 7805586spanning Pymatuning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38.  Structure No. TRU-88-9.00/SFN 7805853spanning Deacon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39.  Structure No. TRU-88-13.28/SFN 7805918spanning Mosquito Creek Reservoir,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40.  Structure No. TRU-88-23.31/SFN 7806035spanning Pymatuning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41.  Structure No. TRU-534-4.51/SFN 7807295spanning West Branch Mahoning River, and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42.  Structure No. TRU-534-9.90/SFN 7807414spanning Eagle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Maintenanceactivities proposed for the above structures are described on the StructureProposed Work Table, Sheet 8, and the Proposed Work Supplementary Notes, Sheet9, of the Stage 3 plans found in the Project File/General/Project Informationsubsection as Stage 3 Design.pdf.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Duringproject construction, a minimum of one (1) ten-foot bidirectional lane shall bemaintained on all roadways with 3 or less lanes.  Additionally, a minimum of one (1)eleven-foot lane shall be maintained in each direction on all roadways/highwayswith 4 or more lanes.  No substantialtraffic disruptions are anticipated on any of the affected roadways/highwaysand/or overpasses.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be constructed within the existing highway/roadway rights-of-way.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Existingutilities within the project study areas will not be impacted/relocated tocomplete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Seeadditional project description information in the Project File/General/ProjectInformation subsection as Project Description Continued.pdf.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PAINTING AND SEALING OPERATIONS: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EPOXY-URETHANE SEALER, PAINT, OR OTHER STRUCTURAL MATERIALS USED TO REPAIR, CLEAN, SEAL, OR TREAT ANY BRIDGE STRUCTURE FROM ENTERING THE STATE SCENIC UPPER CUYAHOGA RIVER, CONNEAUT CREEK, GRAND RIVER, ASHTABULA RIVER AND/OR OTHER STREAMS, WETLANDS OR OTHER WATERS OF THE UNITED STATES AND TAKE THE APPROPRIATE ACTIONS IN THE EVENT OR A RELEASE.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LIMIT THE AMOUNT OF OPEN CONCRETE SEALER TO THE EXTENT PRACTICABLE TO PERFORM THE REQUIRED WORK.  DISCARDED CONTAINERS SHALL BE REMOVED FROM THE VICINITY OF STATE SCENIC UPPER CUYAHOGA RIVER, CONNEAUT CREEK, GRAND RIVER, ASHTABULA RIVER AND UNDER NO CIRCUMSTANCES SHALL ANY SEALER BE STORED WITH THE 100-YEAR FLOOD PLAIN OF THE STATE SCENIC UPPER CUYAHOGA RIVER, CONNEAUT CREEK, GRAND RIVER AND ASHTABULA RIVER.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STATE SCENIC RIVER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UPPER CUYAHOGA RIVER, CONNEAUT CREEK, GRAND RIVER AND ASHTABULA RIVER AT THE POR-44-21.83, ATB-7-27.55, ATB-7-30.39, ATB-90-21.73L, ATB-90-21.72R, ATB-322-5.28, ATB-90-15.82L AND ATB-90-15.83R BRIDGE LOCATIONS ARE DESIGNATED STATE SCENIC RIVER.  UNDER NO CIRCUMSTANCES SHALL ANY EQUIPMENT (LIFT, SCAFFOLDING, BACKHOE, EARTH MOVING EQUIPMENT, ETC.) AND/OR MATERIALS ENTER THE STATE SCENIC RIVERS.  NO WORK SHALL BE PERFORMED BELOW THE IDENTIFIED ORDINARY HIGH WATER MARK (OHWM) OF THESE STATE SCENIC RIVERS.  NO FILL MATERIAL SHALL BE PLACED BELOW THE OHWM OF THESE STATE SCENIC RIVERS.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ALL CONSTRUCTION MATERIALS, WASTE MATERIALS, WATER CHEMICALS OR OTHER SUBSTANCES USED TO CONSTRUCT THE PROJECT FROM ENTERING THE STATE SCENIC RIVERS.  SHOULD ANY MATERIALS AND/OR DEMOLITION DEBRIS FALL INTO THE RIVER, ALL WORK SHALL BE STOPPED, AND ALL DEBRIS/MATERIAL, ETC. SHALL BE REMOVED IMMEDIATELY, AND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ODNR PRECONSTRUCTION NOTIFICATION - POR-14-6.24, POR-44-21.83, ATB-7-27.55, ATB-7-30.39, ATB-90-21.73L, ATB-90-21.72R, ATB-322-5.28, ATB-90-15.82L AND ATB-90-15.83R: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OHIO DEPARTMENT OF NATURAL RESOURCES, DIVISION OF NATURAL AREA &amp; PRESERVES, MUST RECEIVE PRECONSTRUCTION NOTIFICATION.  AT LEAST FIFTEEN (15) CALENDAR DAYS PRIOR TO THE BEGINNING OF ANY WORK INCLUDING INSTALLATION OF MAINTENANCE OF TRAFFIC SIGN AGE, STAGING OF EQUIPMENT AND/OR MATERIALS, ETC., WITHIN 1,000 FEET OF THE STATE SCENIC UPPER CUYAHOGA RIVER, CONNEAUT CREEK, GRAND RIVER AND ASHTABULA RIVER, THE CONTRACTOR SHALL PROVIDE WRITTEN NOTIFICATION TO THE OHIO DEPARTMENT OF NATURAL RESOURCES, DIVISION OF NATURAL AREAS.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INFORMATION REQUIRED AS PART OF THE PRECONSTRUCTION NOTIFICATION SHALL INCLUDE: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CONTRACTORS NAME AND ADDRESS      </w:t>
      </w:r>
    </w:p>
    <w:p>
      <w:pPr>
        <w:pStyle w:val="BodyText0"/>
        <w:keepNext/>
        <w:rPr>
          <w:rStyle w:val="DefaultParagraphFont"/>
          <w:rFonts w:ascii="Calibri" w:eastAsia="Calibri" w:hAnsi="Calibri" w:cs="Calibri"/>
        </w:rPr>
      </w:pPr>
      <w:r>
        <w:rPr>
          <w:rStyle w:val="DefaultParagraphFont"/>
          <w:rFonts w:ascii="Calibri" w:eastAsia="Calibri" w:hAnsi="Calibri" w:cs="Calibri"/>
        </w:rPr>
        <w:t>2) CONTRACTOR AND ODOT, DISTRICT 4 CONSTRUCTION REPRESENTATIVE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SCHEDULED DATES FOR THE START AND COMPLETION OF THE BRIDGE REHABILITATION      </w:t>
      </w:r>
    </w:p>
    <w:p>
      <w:pPr>
        <w:pStyle w:val="BodyText0"/>
        <w:keepNext/>
        <w:rPr>
          <w:rStyle w:val="DefaultParagraphFont"/>
          <w:rFonts w:ascii="Calibri" w:eastAsia="Calibri" w:hAnsi="Calibri" w:cs="Calibri"/>
        </w:rPr>
      </w:pPr>
      <w:r>
        <w:rPr>
          <w:rStyle w:val="DefaultParagraphFont"/>
          <w:rFonts w:ascii="Calibri" w:eastAsia="Calibri" w:hAnsi="Calibri" w:cs="Calibri"/>
        </w:rPr>
        <w:t>4) ONE COPY OF THE CONSTRUCTION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COMPILE THE ABOVE PRECONSTRUCTION NOTIFICATION AND SUBMIT IT TO: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MATTHEW SMITH, NE OHIO ASSISTANT REGIONAL SCENIC RIVER MANAGER</w:t>
      </w:r>
    </w:p>
    <w:p>
      <w:pPr>
        <w:pStyle w:val="BodyText0"/>
        <w:keepNext/>
        <w:rPr>
          <w:rStyle w:val="DefaultParagraphFont"/>
          <w:rFonts w:ascii="Calibri" w:eastAsia="Calibri" w:hAnsi="Calibri" w:cs="Calibri"/>
        </w:rPr>
      </w:pPr>
      <w:r>
        <w:rPr>
          <w:rStyle w:val="DefaultParagraphFont"/>
          <w:rFonts w:ascii="Calibri" w:eastAsia="Calibri" w:hAnsi="Calibri" w:cs="Calibri"/>
        </w:rPr>
        <w:t>ODNR DIV. WATERCRAFT</w:t>
      </w:r>
    </w:p>
    <w:p>
      <w:pPr>
        <w:pStyle w:val="BodyText0"/>
        <w:keepNext/>
        <w:rPr>
          <w:rStyle w:val="DefaultParagraphFont"/>
          <w:rFonts w:ascii="Calibri" w:eastAsia="Calibri" w:hAnsi="Calibri" w:cs="Calibri"/>
        </w:rPr>
      </w:pPr>
      <w:r>
        <w:rPr>
          <w:rStyle w:val="DefaultParagraphFont"/>
          <w:rFonts w:ascii="Calibri" w:eastAsia="Calibri" w:hAnsi="Calibri" w:cs="Calibri"/>
        </w:rPr>
        <w:t>WEST BRANCH STATE PARK</w:t>
      </w:r>
    </w:p>
    <w:p>
      <w:pPr>
        <w:pStyle w:val="BodyText0"/>
        <w:keepNext/>
        <w:rPr>
          <w:rStyle w:val="DefaultParagraphFont"/>
          <w:rFonts w:ascii="Calibri" w:eastAsia="Calibri" w:hAnsi="Calibri" w:cs="Calibri"/>
        </w:rPr>
      </w:pPr>
      <w:r>
        <w:rPr>
          <w:rStyle w:val="DefaultParagraphFont"/>
          <w:rFonts w:ascii="Calibri" w:eastAsia="Calibri" w:hAnsi="Calibri" w:cs="Calibri"/>
        </w:rPr>
        <w:t>5708 ESWORTHY ROAD</w:t>
      </w:r>
    </w:p>
    <w:p>
      <w:pPr>
        <w:pStyle w:val="BodyText0"/>
        <w:keepNext/>
        <w:rPr>
          <w:rStyle w:val="DefaultParagraphFont"/>
          <w:rFonts w:ascii="Calibri" w:eastAsia="Calibri" w:hAnsi="Calibri" w:cs="Calibri"/>
        </w:rPr>
      </w:pPr>
      <w:r>
        <w:rPr>
          <w:rStyle w:val="DefaultParagraphFont"/>
          <w:rFonts w:ascii="Calibri" w:eastAsia="Calibri" w:hAnsi="Calibri" w:cs="Calibri"/>
        </w:rPr>
        <w:t>RAVENNA, OHIO 44266</w:t>
      </w:r>
    </w:p>
    <w:p>
      <w:pPr>
        <w:pStyle w:val="BodyText0"/>
        <w:keepNext/>
        <w:rPr>
          <w:rStyle w:val="DefaultParagraphFont"/>
          <w:rFonts w:ascii="Calibri" w:eastAsia="Calibri" w:hAnsi="Calibri" w:cs="Calibri"/>
        </w:rPr>
      </w:pPr>
      <w:r>
        <w:rPr>
          <w:rStyle w:val="DefaultParagraphFont"/>
          <w:rFonts w:ascii="Calibri" w:eastAsia="Calibri" w:hAnsi="Calibri" w:cs="Calibri"/>
        </w:rPr>
        <w:t>OFFICE: 330-298-9195</w:t>
      </w:r>
    </w:p>
    <w:p>
      <w:pPr>
        <w:pStyle w:val="BodyText0"/>
        <w:keepNext/>
        <w:rPr>
          <w:rStyle w:val="DefaultParagraphFont"/>
          <w:rFonts w:ascii="Calibri" w:eastAsia="Calibri" w:hAnsi="Calibri" w:cs="Calibri"/>
        </w:rPr>
      </w:pPr>
      <w:r>
        <w:rPr>
          <w:rStyle w:val="DefaultParagraphFont"/>
          <w:rFonts w:ascii="Calibri" w:eastAsia="Calibri" w:hAnsi="Calibri" w:cs="Calibri"/>
        </w:rPr>
        <w:t>CELL: 440-225-5582</w:t>
      </w:r>
    </w:p>
    <w:p>
      <w:pPr>
        <w:pStyle w:val="BodyText0"/>
        <w:keepNext/>
        <w:rPr>
          <w:rStyle w:val="DefaultParagraphFont"/>
          <w:rFonts w:ascii="Calibri" w:eastAsia="Calibri" w:hAnsi="Calibri" w:cs="Calibri"/>
        </w:rPr>
      </w:pPr>
      <w:r>
        <w:rPr>
          <w:rStyle w:val="DefaultParagraphFont"/>
          <w:rFonts w:ascii="Calibri" w:eastAsia="Calibri" w:hAnsi="Calibri" w:cs="Calibri"/>
        </w:rPr>
        <w:t>FAX: 330-297-5653</w:t>
      </w:r>
    </w:p>
    <w:p>
      <w:pPr>
        <w:pStyle w:val="BodyText0"/>
        <w:keepNext/>
        <w:rPr>
          <w:rStyle w:val="DefaultParagraphFont"/>
          <w:rFonts w:ascii="Calibri" w:eastAsia="Calibri" w:hAnsi="Calibri" w:cs="Calibri"/>
        </w:rPr>
      </w:pPr>
      <w:r>
        <w:rPr>
          <w:rStyle w:val="DefaultParagraphFont"/>
          <w:rFonts w:ascii="Calibri" w:eastAsia="Calibri" w:hAnsi="Calibri" w:cs="Calibri"/>
        </w:rPr>
        <w:t>EMAIL: matthew.smith@dnr.state.oh.us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 COPY OF THE NOTIFICATION SHALL BE PROVIDED TO THE ODOT PROJECT ENGINEER. THE CONTRACTOR SHALL FURNISH ALL FEES, LABOR, AND MATERIALS NECESSARY TO COMPLETE AND SUBMIT THE PRECONSTRUCTION NOTIFICATION.  PAYMENT FOR THIS WORK SHALL BE INCLUDED IN: ITEM 202 - PORTIONS OF STRUCTURE REMOVED, OVER 20 FOOT SPAN, AS PER PLAN.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MOSQUITO CREEK AND SHENANGO WILDLIFE AREAS - TRU-87-20.56, TRU-88-13.28 &amp; TRU-88-23.31:</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NOT STAGE OR STORE ANY CONSTRUCTION EQUIPMENT AND/OR MATERIALS WITHIN THE MOSQUITO CREEK OR SHENANGO WILDLIFE AREA BOUNDARIES.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TREE CUTTING/REMOVAL PROHIBITED: </w:t>
      </w:r>
    </w:p>
    <w:p>
      <w:pPr>
        <w:pStyle w:val="BodyText0"/>
        <w:keepNext/>
        <w:rPr>
          <w:rStyle w:val="DefaultParagraphFont"/>
          <w:rFonts w:ascii="Calibri" w:eastAsia="Calibri" w:hAnsi="Calibri" w:cs="Calibri"/>
        </w:rPr>
      </w:pPr>
      <w:r>
        <w:rPr>
          <w:rStyle w:val="DefaultParagraphFont"/>
          <w:rFonts w:ascii="Calibri" w:eastAsia="Calibri" w:hAnsi="Calibri" w:cs="Calibri"/>
        </w:rPr>
        <w:t>THE STRUCTURES ARE LOCATED WITHIN THE KNOWN HABITAT RANGES OF THE FEDERALLY LISTED AND PROTECTED INDIANA BAT AND NORTHERN LONG-EARED BAT.  TREE TRIMMING IS PERMITTED AT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MOSQUITO LAKE STATE PARK FACILITIES: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NOT STAGE OR STORE ANY CONSTRUCTION EQUIPMENT AND/OR MATERIALS WITHIN THE MOSQUITO LAKE STATE PARK BOUNDARY.  THIS INCLUDES THE FISHING ACCESS PARKING LOTS LOCATED ADJACENT TO THE SR 88 CAUSEWAY AND MAINTAINING TWO-WAY BOAT TRAFFIC BENEATH THE TRU-88-13.28 BRIDGE OVER MOSQUITO CREEK RESERVOIR AT ALL TIMES THROUGHOUT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MOSQUITO CREEK RESERVOIR/STREAM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ANY EQUIPMENT (LIFT, SCAFFOLDING, BACKHOE, EARTH MOVING EQUIPMENT, ETC.) AND/OR MATERIALS ENTER MOSQUITO CREEK RESERVOIR OR THE STREAMS LOCATED AT THE REMAINING BRIDGES AT ATB-20-1.65, ATB-20-3.25, ATB-45-23.39, ATB-167-2.34, ATB-167-8.84, ATB-193-11.37, ATB-534-1.06, POR-88-11.95, TRU-5-16.24, TRU-5-19.17, TRU-7-11.65, TRU-45-16.93, TRU-45-20.11, TRU-46-9.89, TRU-87-20.56, TRU-88-9.00, TRU-88-13.28, TRU-88-23.31, TRU-534-4.51 AND TRU-534-9.90.  NO WORK SHALL BE PERFORMED BELOW THE IDENTIFIED ORDINARY HIGH WATER MARK (OHWM) OF THESE WATERS.  NO FILL MATERIAL SHALL BE PLACED BELOW THE OHWM.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ALL CONSTRUCTION MATERIALS, WASTE MATERIALS, WATER CHEMICALS OR OTHER SUBSTANCES USED TO CONSTRUCT THE PROJECT FROM ENTERING THE RESERVOIR AND STREAMS.  SHOULD ANY MATERIALS AND/OR DEMOLITION DEBRIS FALL INTO THE RESERVOIR OR THE STREAMS, ALL WORK SHALL BE STOPPED, AND ALL DEBRIS/MATERIAL, ETC. SHALL BE REMOVED IMMEDIATELY, AND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MIGRATORY BIRD PROTECTION: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NESTS FOR NATIVE BIRDS PROTECTED UNDER THE MIGRATORY BIRD TREATY ACT (MBTA) WERE IDENTIFIED ON THE BRIDGES AT ATB-20-3.25, ATB-7-27.55, ATB-90-15.82L, ATB-90-15.83R, ATB-90-21.73L, ATB-90-21.72R, ATB-322-5.28, POR-14-6.24, TRU-5-16.24, TRU-11-11.65, TRU-45-20.11, TRU-534-4.51, DURING THE FIELD SURVEYS FOR THE PROJECT. THE MBTA PROHIBITS THE KILLING OR CAPTURE OF NATIVE BIRDS PROTECTED UNDER THE ACT.  IF CONSTRUCTION ACTIVITIES ARE TO OCCUR BETWEEN THE DATES OF MARCH 1 AND OCTOBER 1 ON THIS STRUCTURE, THEN PRIOR TO THE START OF CONSTRUCTION THE CONTRACTOR MUST INSPECT THE STRUCTURE FOR EVIDENCE OF AN ACTIVE BIRD NEST CONTAINING AN EGG OR CHICK.  WRITTEN CONFIRMATION OF THE INSPECTION, INCLUDING A STATEMENT WHETHER AN ACTIVE NEST WAS FOUND, MUST BE PROVIDED TO THE ENGINEER.   IF AN ACTIVE NEST CONTAINING AN EGG OR CHICK IS ENCOUNTERED, IMPACTS TO THE NEST MUST BE AVOIDED UNTIL ALL DEVELOPING BIRDS ARE ABLE TO INDEPENDENTLY FLY FROM THE NEST.  IF NO NESTS ARE ENCOUNTERED DURING THE INSPECTION, OR IF ONLY INACTIVE NESTS THAT DO NOT CONTAIN AN EGG OR CHICK ARE ENCOUNTERED, CONSTRUCTION ACTIVITIES CAN PROCEED.  INACTIVE NESTS CAN BE REMOVED AND DESTROYED.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WETLANDS LOCATED ADJACENT TO OR BENEATH THE BRIDGES AT ATB-7-27.55, ATB-84-14.75, ATB-90-27.71L, ATB-90-27.71R, ATB-167-2.34, ATB-193-11.37, ATB-322-5.28, TRU-46-9.89, TRU-87-20.56 AND TRU-88-9.00.  UNDER NO CIRCUMSTANCES SHALL THE CONTRACTOR STORE CONSTRUCTION EQUIPMENT AND/OR MATERIALS IN THESE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POR-SR 14-6.24 (SFN: 6700586) - LAKE ROCKWELL RESERVOIR/AKRON DRINKING WATER SUPPLY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LAKE ROCKWELL RESERVOIR, WHICH IS FED BY THE STATE SCENIC UPPER CUYAHOGA RIVER, IS A SOURCE FOR THE CITY OF AKRON DRINKING WATER SUPPLY. BECAUSE OF THIS, LAKE ROCKWELL RESERVOIR AND THE SURROUNDING AREAS ARE HIGHLY RESTRICTED.  UNDER NO CIRCUMSTANCES SHALL ANY EQUIPMENT (BACKHOE, EARTH MOVING EQUIPMENT, ETC.) AND/OR MATERIALS ENTER BELOW THE ORDINARY HIGH WATER MARK (OHWM) OF 1052 MSL ESTABLISHED FOR LAKE ROCKWELL RESERVOIR.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DEVELOP A SPILL CONTAINMENT AND CLEANUP PLAN PRIOR TO THE START OF ANY CONSTRUCTION ACTIVITIES AND PARTICULAR ATTENTION SHALL ALSO BE GIVEN TO DRAINAGE WAYS, DITCHES, WETLANDS AND OPEN WATER AREAS.  APPROPRIATELY DESIGNED EROSION CONTROLS SHALL BE UTILIZED AND ALL SOIL EROSION AND SEDIMENT CONTROL MEASURES SHALL BE PROPERLY MAINTAINED UNTIL FINAL PROJECT SITE STABILIZATION IS ACHIEVED AND ACCEPTED BY THE ENGINEER. EQUIPMENT AND MATERIAL STAGING AREAS SHALL BE KEPT AWAY FROM THE LAKE ROCKWELL RESERVOIR, WETLANDS, AND OTHER WATERS OF THE UNITED STATES TO THE EXTENT PRACTICABLE. IDLE EQUIPMENT, PETROCHEMICALS AND TOXIC/HAZARDOUS MATERIALS SHOULD NOT BE STORED IN PROXIMITY OF LAKE ROCKWELL RESERVOIR, WETLANDS AND OTHER WATERS OF THE UNITED STATES.  ALL PROJECT RELATED REFUELING AND MAINTENANCE ACTIVITIES SHALL BE PERFORMED IN AN ENVIRONMENTALLY RESPONSIBLE MANNER AND UNDER NO CIRCUMSTANCES SHALL THE CONTRACTOR DISCHARGE ANY PETROCHEMICALS AND/OR TOXIC AND HAZARDOUS MATERIALS.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SPILLS OF FUELS, OILS, CHEMICALS OR OTHER TOXIC/HAZARDOUS MATERIALS SHALL BE CLEANED UP IMMEDIATELY BY THE CONTRACTOR AND REPORTED TO THE PROJECT ENGINEER. IN EACH CASE WHERE THERE IS AN INCIDENT OF HAZARDOUS MATERIAL SPILL IN A REPORTABLE QUANITY OR ANY SPILL THAT COULD POSE A RISK TO SURFACE WATER OR GROUNDWATER, THE CONTRACTOR SHALL, AS SOON AS POSSIBLE, NOTIFY THE PROJECT ENGINEER AND THE FOLLOWING AGENCIES: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STREETSBORO WATER DEPARTMENT</w:t>
      </w:r>
    </w:p>
    <w:p>
      <w:pPr>
        <w:pStyle w:val="BodyText0"/>
        <w:keepNext/>
        <w:rPr>
          <w:rStyle w:val="DefaultParagraphFont"/>
          <w:rFonts w:ascii="Calibri" w:eastAsia="Calibri" w:hAnsi="Calibri" w:cs="Calibri"/>
        </w:rPr>
      </w:pPr>
      <w:r>
        <w:rPr>
          <w:rStyle w:val="DefaultParagraphFont"/>
          <w:rFonts w:ascii="Calibri" w:eastAsia="Calibri" w:hAnsi="Calibri" w:cs="Calibri"/>
        </w:rPr>
        <w:t>EMERGENCY/SERVICE: (STREETSBORO SERVICE DEPARTMENT) 330-626-2856</w:t>
      </w:r>
    </w:p>
    <w:p>
      <w:pPr>
        <w:pStyle w:val="BodyText0"/>
        <w:keepNext/>
        <w:rPr>
          <w:rStyle w:val="DefaultParagraphFont"/>
          <w:rFonts w:ascii="Calibri" w:eastAsia="Calibri" w:hAnsi="Calibri" w:cs="Calibri"/>
        </w:rPr>
      </w:pPr>
      <w:r>
        <w:rPr>
          <w:rStyle w:val="DefaultParagraphFont"/>
          <w:rFonts w:ascii="Calibri" w:eastAsia="Calibri" w:hAnsi="Calibri" w:cs="Calibri"/>
        </w:rPr>
        <w:t>EMERGENCY/SERVICE AFTER HOURS: (STREETSBORO POLICE DEPARTMENT NON-EMERGENCY) 330-626-4976</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STREETSBORO FIRE DEPARTMENT</w:t>
      </w:r>
    </w:p>
    <w:p>
      <w:pPr>
        <w:pStyle w:val="BodyText0"/>
        <w:keepNext/>
        <w:rPr>
          <w:rStyle w:val="DefaultParagraphFont"/>
          <w:rFonts w:ascii="Calibri" w:eastAsia="Calibri" w:hAnsi="Calibri" w:cs="Calibri"/>
        </w:rPr>
      </w:pPr>
      <w:r>
        <w:rPr>
          <w:rStyle w:val="DefaultParagraphFont"/>
          <w:rFonts w:ascii="Calibri" w:eastAsia="Calibri" w:hAnsi="Calibri" w:cs="Calibri"/>
        </w:rPr>
        <w:t>PHONE: 330-626-4664</w:t>
      </w:r>
    </w:p>
    <w:p>
      <w:pPr>
        <w:pStyle w:val="BodyText0"/>
        <w:keepNext/>
        <w:rPr>
          <w:rStyle w:val="DefaultParagraphFont"/>
          <w:rFonts w:ascii="Calibri" w:eastAsia="Calibri" w:hAnsi="Calibri" w:cs="Calibri"/>
        </w:rPr>
      </w:pPr>
      <w:r>
        <w:rPr>
          <w:rStyle w:val="DefaultParagraphFont"/>
          <w:rFonts w:ascii="Calibri" w:eastAsia="Calibri" w:hAnsi="Calibri" w:cs="Calibri"/>
        </w:rPr>
        <w:t>CALL 9-1-1 FOR ALL EMERGENCIES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CITY OF AKRON WATER DISTRIBUTION DIVISION</w:t>
      </w:r>
    </w:p>
    <w:p>
      <w:pPr>
        <w:pStyle w:val="BodyText0"/>
        <w:keepNext/>
        <w:rPr>
          <w:rStyle w:val="DefaultParagraphFont"/>
          <w:rFonts w:ascii="Calibri" w:eastAsia="Calibri" w:hAnsi="Calibri" w:cs="Calibri"/>
        </w:rPr>
      </w:pPr>
      <w:r>
        <w:rPr>
          <w:rStyle w:val="DefaultParagraphFont"/>
          <w:rFonts w:ascii="Calibri" w:eastAsia="Calibri" w:hAnsi="Calibri" w:cs="Calibri"/>
        </w:rPr>
        <w:t>FOR EMERGENCIES OR SECURITY CONCERNS: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PHONE: 330-375-2420 (24-HOUR DISPATCH)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OHIO EPA SPILL REPORTING - 24 HOUR EMERGENCY SERVICE</w:t>
      </w:r>
    </w:p>
    <w:p>
      <w:pPr>
        <w:pStyle w:val="BodyText0"/>
        <w:keepNext/>
        <w:rPr>
          <w:rStyle w:val="DefaultParagraphFont"/>
          <w:rFonts w:ascii="Calibri" w:eastAsia="Calibri" w:hAnsi="Calibri" w:cs="Calibri"/>
        </w:rPr>
      </w:pPr>
      <w:r>
        <w:rPr>
          <w:rStyle w:val="DefaultParagraphFont"/>
          <w:rFonts w:ascii="Calibri" w:eastAsia="Calibri" w:hAnsi="Calibri" w:cs="Calibri"/>
        </w:rPr>
        <w:t>800-282-9378</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PROVIDE AS MUCH OF THE FOLLOWING INFORMATION AS POSSIBLE: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TIME OBSERVED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LOCATION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MATERIAL RELEASED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PROBABLE SOURCE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VOLUME &amp; DURATION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PRESENT &amp; ANTICIPATED MOVEMENT OF CONTAMINANT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PERSONNEL ON SCENE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ACTIONS ALREADY INITIATED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PERSON(S) ON THE SCENE TO CONTACT.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DEVELOP A SPILL CONTAINMENT AND CLEANUP PLAN PRIOR TO THE START OF ANY CONSTRUCTION ACTIVITIES INCLUDING ANY NECESSARY CLEARING AND GRUBBING ACTIVITIES.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PAINTING AND SEALING OPERATIONS: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EPOXY-URETHANE SEALER, PAINT, OR OTHER STRUCTURAL MATERIALS USED TO REPAIR, CLEAN, SEAL, OR TREAT ANY BRIDGE STRUCTURE FROM ENTERING THE STATE SCENIC UPPER CUYAHOGA RIVER, CONNEAUT CREEK, GRAND RIVER, ASHTABULA RIVER AND/OR OTHER STREAMS, WETLANDS OR OTHER WATERS OF THE UNITED STATES AND TAKE THE APPROPRIATE ACTIONS IN THE EVENT OR A RELEASE.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LIMIT THE AMOUNT OF OPEN CONCRETE SEALER TO THE EXTENT PRACTICABLE TO PERFORM THE REQUIRED WORK.  DISCARDED CONTAINERS SHALL BE REMOVED FROM THE VICINITY OF STATE SCENIC UPPER CUYAHOGA RIVER, CONNEAUT CREEK, GRAND RIVER, ASHTABULA RIVER AND UNDER NO CIRCUMSTANCES SHALL ANY SEALER BE STORED WITH THE 100-YEAR FLOOD PLAIN OF THE STATE SCENIC UPPER CUYAHOGA RIVER, CONNEAUT CREEK, GRAND RIVER AND ASHTABULA RIVER.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STATE SCENIC RIVER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UPPER CUYAHOGA RIVER, CONNEAUT CREEK, GRAND RIVER AND ASHTABULA RIVER AT THE POR-44-21.83, ATB-7-27.55, ATB-7-30.39, ATB-90-21.73L, ATB-90-21.72R, ATB-322-5.28, ATB-90-15.82L AND ATB-90-15.83R BRIDGE LOCATIONS ARE DESIGNATED STATE SCENIC RIVER.  UNDER NO CIRCUMSTANCES SHALL ANY EQUIPMENT (LIFT, SCAFFOLDING, BACKHOE, EARTH MOVING EQUIPMENT, ETC.) AND/OR MATERIALS ENTER THE STATE SCENIC RIVERS.  NO WORK SHALL BE PERFORMED BELOW THE IDENTIFIED ORDINARY HIGH WATER MARK (OHWM) OF THESE STATE SCENIC RIVERS.  NO FILL MATERIAL SHALL BE PLACED BELOW THE OHWM OF THESE STATE SCENIC RIVERS.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ALL CONSTRUCTION MATERIALS, WASTE MATERIALS, WATER CHEMICALS OR OTHER SUBSTANCES USED TO CONSTRUCT THE PROJECT FROM ENTERING THE STATE SCENIC RIVERS.  SHOULD ANY MATERIALS AND/OR DEMOLITION DEBRIS FALL INTO THE RIVER, ALL WORK SHALL BE STOPPED, AND ALL DEBRIS/MATERIAL, ETC. SHALL BE REMOVED IMMEDIATELY, AND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ODNR PRECONSTRUCTION NOTIFICATION - POR-14-6.24, POR-44-21.83, ATB-7-27.55, ATB-7-30.39, ATB-90-21.73L, ATB-90-21.72R, ATB-322-5.28, ATB-90-15.82L AND ATB-90-15.83R: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OHIO DEPARTMENT OF NATURAL RESOURCES, DIVISION OF NATURAL AREA &amp; PRESERVES, MUST RECEIVE PRECONSTRUCTION NOTIFICATION.  AT LEAST FIFTEEN (15) CALENDAR DAYS PRIOR TO THE BEGINNING OF ANY WORK INCLUDING INSTALLATION OF MAINTENANCE OF TRAFFIC SIGN AGE, STAGING OF EQUIPMENT AND/OR MATERIALS, ETC., WITHIN 1,000 FEET OF THE STATE SCENIC UPPER CUYAHOGA RIVER, CONNEAUT CREEK, GRAND RIVER AND ASHTABULA RIVER, THE CONTRACTOR SHALL PROVIDE WRITTEN NOTIFICATION TO THE OHIO DEPARTMENT OF NATURAL RESOURCES, DIVISION OF NATURAL AREAS.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INFORMATION REQUIRED AS PART OF THE PRECONSTRUCTION NOTIFICATION SHALL INCLUDE: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CONTRACTORS NAME AND ADDRESS      </w:t>
      </w:r>
    </w:p>
    <w:p>
      <w:pPr>
        <w:pStyle w:val="BodyText1"/>
        <w:keepNext/>
        <w:rPr>
          <w:rStyle w:val="DefaultParagraphFont"/>
          <w:rFonts w:ascii="Calibri" w:eastAsia="Calibri" w:hAnsi="Calibri" w:cs="Calibri"/>
        </w:rPr>
      </w:pPr>
      <w:r>
        <w:rPr>
          <w:rStyle w:val="DefaultParagraphFont"/>
          <w:rFonts w:ascii="Calibri" w:eastAsia="Calibri" w:hAnsi="Calibri" w:cs="Calibri"/>
        </w:rPr>
        <w:t>2) CONTRACTOR AND ODOT, DISTRICT 4 CONSTRUCTION REPRESENTATIVE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SCHEDULED DATES FOR THE START AND COMPLETION OF THE BRIDGE REHABILITATION      </w:t>
      </w:r>
    </w:p>
    <w:p>
      <w:pPr>
        <w:pStyle w:val="BodyText1"/>
        <w:keepNext/>
        <w:rPr>
          <w:rStyle w:val="DefaultParagraphFont"/>
          <w:rFonts w:ascii="Calibri" w:eastAsia="Calibri" w:hAnsi="Calibri" w:cs="Calibri"/>
        </w:rPr>
      </w:pPr>
      <w:r>
        <w:rPr>
          <w:rStyle w:val="DefaultParagraphFont"/>
          <w:rFonts w:ascii="Calibri" w:eastAsia="Calibri" w:hAnsi="Calibri" w:cs="Calibri"/>
        </w:rPr>
        <w:t>4) ONE COPY OF THE CONSTRUCTION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COMPILE THE ABOVE PRECONSTRUCTION NOTIFICATION AND SUBMIT IT TO: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MATTHEW SMITH, NE OHIO ASSISTANT REGIONAL SCENIC RIVER MANAGER</w:t>
      </w:r>
    </w:p>
    <w:p>
      <w:pPr>
        <w:pStyle w:val="BodyText1"/>
        <w:keepNext/>
        <w:rPr>
          <w:rStyle w:val="DefaultParagraphFont"/>
          <w:rFonts w:ascii="Calibri" w:eastAsia="Calibri" w:hAnsi="Calibri" w:cs="Calibri"/>
        </w:rPr>
      </w:pPr>
      <w:r>
        <w:rPr>
          <w:rStyle w:val="DefaultParagraphFont"/>
          <w:rFonts w:ascii="Calibri" w:eastAsia="Calibri" w:hAnsi="Calibri" w:cs="Calibri"/>
        </w:rPr>
        <w:t>ODNR DIV. WATERCRAFT</w:t>
      </w:r>
    </w:p>
    <w:p>
      <w:pPr>
        <w:pStyle w:val="BodyText1"/>
        <w:keepNext/>
        <w:rPr>
          <w:rStyle w:val="DefaultParagraphFont"/>
          <w:rFonts w:ascii="Calibri" w:eastAsia="Calibri" w:hAnsi="Calibri" w:cs="Calibri"/>
        </w:rPr>
      </w:pPr>
      <w:r>
        <w:rPr>
          <w:rStyle w:val="DefaultParagraphFont"/>
          <w:rFonts w:ascii="Calibri" w:eastAsia="Calibri" w:hAnsi="Calibri" w:cs="Calibri"/>
        </w:rPr>
        <w:t>WEST BRANCH STATE PARK</w:t>
      </w:r>
    </w:p>
    <w:p>
      <w:pPr>
        <w:pStyle w:val="BodyText1"/>
        <w:keepNext/>
        <w:rPr>
          <w:rStyle w:val="DefaultParagraphFont"/>
          <w:rFonts w:ascii="Calibri" w:eastAsia="Calibri" w:hAnsi="Calibri" w:cs="Calibri"/>
        </w:rPr>
      </w:pPr>
      <w:r>
        <w:rPr>
          <w:rStyle w:val="DefaultParagraphFont"/>
          <w:rFonts w:ascii="Calibri" w:eastAsia="Calibri" w:hAnsi="Calibri" w:cs="Calibri"/>
        </w:rPr>
        <w:t>5708 ESWORTHY ROAD</w:t>
      </w:r>
    </w:p>
    <w:p>
      <w:pPr>
        <w:pStyle w:val="BodyText1"/>
        <w:keepNext/>
        <w:rPr>
          <w:rStyle w:val="DefaultParagraphFont"/>
          <w:rFonts w:ascii="Calibri" w:eastAsia="Calibri" w:hAnsi="Calibri" w:cs="Calibri"/>
        </w:rPr>
      </w:pPr>
      <w:r>
        <w:rPr>
          <w:rStyle w:val="DefaultParagraphFont"/>
          <w:rFonts w:ascii="Calibri" w:eastAsia="Calibri" w:hAnsi="Calibri" w:cs="Calibri"/>
        </w:rPr>
        <w:t>RAVENNA, OHIO 44266</w:t>
      </w:r>
    </w:p>
    <w:p>
      <w:pPr>
        <w:pStyle w:val="BodyText1"/>
        <w:keepNext/>
        <w:rPr>
          <w:rStyle w:val="DefaultParagraphFont"/>
          <w:rFonts w:ascii="Calibri" w:eastAsia="Calibri" w:hAnsi="Calibri" w:cs="Calibri"/>
        </w:rPr>
      </w:pPr>
      <w:r>
        <w:rPr>
          <w:rStyle w:val="DefaultParagraphFont"/>
          <w:rFonts w:ascii="Calibri" w:eastAsia="Calibri" w:hAnsi="Calibri" w:cs="Calibri"/>
        </w:rPr>
        <w:t>OFFICE: 330-298-9195</w:t>
      </w:r>
    </w:p>
    <w:p>
      <w:pPr>
        <w:pStyle w:val="BodyText1"/>
        <w:keepNext/>
        <w:rPr>
          <w:rStyle w:val="DefaultParagraphFont"/>
          <w:rFonts w:ascii="Calibri" w:eastAsia="Calibri" w:hAnsi="Calibri" w:cs="Calibri"/>
        </w:rPr>
      </w:pPr>
      <w:r>
        <w:rPr>
          <w:rStyle w:val="DefaultParagraphFont"/>
          <w:rFonts w:ascii="Calibri" w:eastAsia="Calibri" w:hAnsi="Calibri" w:cs="Calibri"/>
        </w:rPr>
        <w:t>CELL: 440-225-5582</w:t>
      </w:r>
    </w:p>
    <w:p>
      <w:pPr>
        <w:pStyle w:val="BodyText1"/>
        <w:keepNext/>
        <w:rPr>
          <w:rStyle w:val="DefaultParagraphFont"/>
          <w:rFonts w:ascii="Calibri" w:eastAsia="Calibri" w:hAnsi="Calibri" w:cs="Calibri"/>
        </w:rPr>
      </w:pPr>
      <w:r>
        <w:rPr>
          <w:rStyle w:val="DefaultParagraphFont"/>
          <w:rFonts w:ascii="Calibri" w:eastAsia="Calibri" w:hAnsi="Calibri" w:cs="Calibri"/>
        </w:rPr>
        <w:t>FAX: 330-297-5653</w:t>
      </w:r>
    </w:p>
    <w:p>
      <w:pPr>
        <w:pStyle w:val="BodyText1"/>
        <w:keepNext/>
        <w:rPr>
          <w:rStyle w:val="DefaultParagraphFont"/>
          <w:rFonts w:ascii="Calibri" w:eastAsia="Calibri" w:hAnsi="Calibri" w:cs="Calibri"/>
        </w:rPr>
      </w:pPr>
      <w:r>
        <w:rPr>
          <w:rStyle w:val="DefaultParagraphFont"/>
          <w:rFonts w:ascii="Calibri" w:eastAsia="Calibri" w:hAnsi="Calibri" w:cs="Calibri"/>
        </w:rPr>
        <w:t>EMAIL: matthew.smith@dnr.state.oh.us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 COPY OF THE NOTIFICATION SHALL BE PROVIDED TO THE ODOT PROJECT ENGINEER. THE CONTRACTOR SHALL FURNISH ALL FEES, LABOR, AND MATERIALS NECESSARY TO COMPLETE AND SUBMIT THE PRECONSTRUCTION NOTIFICATION.  PAYMENT FOR THIS WORK SHALL BE INCLUDED IN: ITEM 202 - PORTIONS OF STRUCTURE REMOVED, OVER 20 FOOT SPAN, AS PER PLAN.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MOSQUITO CREEK AND SHENANGO WILDLIFE AREAS - TRU-87-20.56, TRU-88-13.28 &amp; TRU-88-23.31:</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NOT STAGE OR STORE ANY CONSTRUCTION EQUIPMENT AND/OR MATERIALS WITHIN THE MOSQUITO CREEK OR SHENANGO WILDLIFE AREA BOUNDARIES.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TREE CUTTING/REMOVAL PROHIBITED: </w:t>
      </w:r>
    </w:p>
    <w:p>
      <w:pPr>
        <w:pStyle w:val="BodyText1"/>
        <w:keepNext/>
        <w:rPr>
          <w:rStyle w:val="DefaultParagraphFont"/>
          <w:rFonts w:ascii="Calibri" w:eastAsia="Calibri" w:hAnsi="Calibri" w:cs="Calibri"/>
        </w:rPr>
      </w:pPr>
      <w:r>
        <w:rPr>
          <w:rStyle w:val="DefaultParagraphFont"/>
          <w:rFonts w:ascii="Calibri" w:eastAsia="Calibri" w:hAnsi="Calibri" w:cs="Calibri"/>
        </w:rPr>
        <w:t>THE STRUCTURES ARE LOCATED WITHIN THE KNOWN HABITAT RANGES OF THE FEDERALLY LISTED AND PROTECTED INDIANA BAT AND NORTHERN LONG-EARED BAT.  TREE TRIMMING IS PERMITTED AT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MOSQUITO LAKE STATE PARK FACILITIES: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NOT STAGE OR STORE ANY CONSTRUCTION EQUIPMENT AND/OR MATERIALS WITHIN THE MOSQUITO LAKE STATE PARK BOUNDARY.  THIS INCLUDES THE FISHING ACCESS PARKING LOTS LOCATED ADJACENT TO THE SR 88 CAUSEWAY AND MAINTAINING TWO-WAY BOAT TRAFFIC BENEATH THE TRU-88-13.28 BRIDGE OVER MOSQUITO CREEK RESERVOIR AT ALL TIMES THROUGHOUT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MOSQUITO CREEK RESERVOIR/STREAM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ANY EQUIPMENT (LIFT, SCAFFOLDING, BACKHOE, EARTH MOVING EQUIPMENT, ETC.) AND/OR MATERIALS ENTER MOSQUITO CREEK RESERVOIR OR THE STREAMS LOCATED AT THE REMAINING BRIDGES AT ATB-20-1.65, ATB-20-3.25, ATB-45-23.39, ATB-167-2.34, ATB-167-8.84, ATB-193-11.37, ATB-534-1.06, POR-88-11.95, TRU-5-16.24, TRU-5-19.17, TRU-7-11.65, TRU-45-16.93, TRU-45-20.11, TRU-46-9.89, TRU-87-20.56, TRU-88-9.00, TRU-88-13.28, TRU-88-23.31, TRU-534-4.51 AND TRU-534-9.90.  NO WORK SHALL BE PERFORMED BELOW THE IDENTIFIED ORDINARY HIGH WATER MARK (OHWM) OF THESE WATERS.  NO FILL MATERIAL SHALL BE PLACED BELOW THE OHWM.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ALL CONSTRUCTION MATERIALS, WASTE MATERIALS, WATER CHEMICALS OR OTHER SUBSTANCES USED TO CONSTRUCT THE PROJECT FROM ENTERING THE RESERVOIR AND STREAMS.  SHOULD ANY MATERIALS AND/OR DEMOLITION DEBRIS FALL INTO THE RESERVOIR OR THE STREAMS, ALL WORK SHALL BE STOPPED, AND ALL DEBRIS/MATERIAL, ETC. SHALL BE REMOVED IMMEDIATELY, AND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MIGRATORY BIRD PROTECTION: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NESTS FOR NATIVE BIRDS PROTECTED UNDER THE MIGRATORY BIRD TREATY ACT (MBTA) WERE IDENTIFIED ON THE BRIDGES AT ATB-20-3.25, ATB-7-27.55, ATB-90-15.82L, ATB-90-15.83R, ATB-90-21.73L, ATB-90-21.72R, ATB-322-5.28, POR-14-6.24, TRU-5-16.24, TRU-11-11.65, TRU-45-20.11, TRU-534-4.51, DURING THE FIELD SURVEYS FOR THE PROJECT. THE MBTA PROHIBITS THE KILLING OR CAPTURE OF NATIVE BIRDS PROTECTED UNDER THE ACT.  IF CONSTRUCTION ACTIVITIES ARE TO OCCUR BETWEEN THE DATES OF MARCH 1 AND OCTOBER 1 ON THIS STRUCTURE, THEN PRIOR TO THE START OF CONSTRUCTION THE CONTRACTOR MUST INSPECT THE STRUCTURE FOR EVIDENCE OF AN ACTIVE BIRD NEST CONTAINING AN EGG OR CHICK.  WRITTEN CONFIRMATION OF THE INSPECTION, INCLUDING A STATEMENT WHETHER AN ACTIVE NEST WAS FOUND, MUST BE PROVIDED TO THE ENGINEER.   IF AN ACTIVE NEST CONTAINING AN EGG OR CHICK IS ENCOUNTERED, IMPACTS TO THE NEST MUST BE AVOIDED UNTIL ALL DEVELOPING BIRDS ARE ABLE TO INDEPENDENTLY FLY FROM THE NEST.  IF NO NESTS ARE ENCOUNTERED DURING THE INSPECTION, OR IF ONLY INACTIVE NESTS THAT DO NOT CONTAIN AN EGG OR CHICK ARE ENCOUNTERED, CONSTRUCTION ACTIVITIES CAN PROCEED.  INACTIVE NESTS CAN BE REMOVED AND DESTROYED.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WETLANDS LOCATED ADJACENT TO OR BENEATH THE BRIDGES AT ATB-7-27.55, ATB-84-14.75, ATB-90-27.71L, ATB-90-27.71R, ATB-167-2.34, ATB-193-11.37, ATB-322-5.28, TRU-46-9.89, TRU-87-20.56 AND TRU-88-9.00.  UNDER NO CIRCUMSTANCES SHALL THE CONTRACTOR STORE CONSTRUCTION EQUIPMENT AND/OR MATERIALS IN THESE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POR-SR 14-6.24 (SFN: 6700586) - LAKE ROCKWELL RESERVOIR/AKRON DRINKING WATER SUPPLY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LAKE ROCKWELL RESERVOIR, WHICH IS FED BY THE STATE SCENIC UPPER CUYAHOGA RIVER, IS A SOURCE FOR THE CITY OF AKRON DRINKING WATER SUPPLY. BECAUSE OF THIS, LAKE ROCKWELL RESERVOIR AND THE SURROUNDING AREAS ARE HIGHLY RESTRICTED.  UNDER NO CIRCUMSTANCES SHALL ANY EQUIPMENT (BACKHOE, EARTH MOVING EQUIPMENT, ETC.) AND/OR MATERIALS ENTER BELOW THE ORDINARY HIGH WATER MARK (OHWM) OF 1052 MSL ESTABLISHED FOR LAKE ROCKWELL RESERVOIR.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DEVELOP A SPILL CONTAINMENT AND CLEANUP PLAN PRIOR TO THE START OF ANY CONSTRUCTION ACTIVITIES AND PARTICULAR ATTENTION SHALL ALSO BE GIVEN TO DRAINAGE WAYS, DITCHES, WETLANDS AND OPEN WATER AREAS.  APPROPRIATELY DESIGNED EROSION CONTROLS SHALL BE UTILIZED AND ALL SOIL EROSION AND SEDIMENT CONTROL MEASURES SHALL BE PROPERLY MAINTAINED UNTIL FINAL PROJECT SITE STABILIZATION IS ACHIEVED AND ACCEPTED BY THE ENGINEER. EQUIPMENT AND MATERIAL STAGING AREAS SHALL BE KEPT AWAY FROM THE LAKE ROCKWELL RESERVOIR, WETLANDS, AND OTHER WATERS OF THE UNITED STATES TO THE EXTENT PRACTICABLE. IDLE EQUIPMENT, PETROCHEMICALS AND TOXIC/HAZARDOUS MATERIALS SHOULD NOT BE STORED IN PROXIMITY OF LAKE ROCKWELL RESERVOIR, WETLANDS AND OTHER WATERS OF THE UNITED STATES.  ALL PROJECT RELATED REFUELING AND MAINTENANCE ACTIVITIES SHALL BE PERFORMED IN AN ENVIRONMENTALLY RESPONSIBLE MANNER AND UNDER NO CIRCUMSTANCES SHALL THE CONTRACTOR DISCHARGE ANY PETROCHEMICALS AND/OR TOXIC AND HAZARDOUS MATERIALS.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SPILLS OF FUELS, OILS, CHEMICALS OR OTHER TOXIC/HAZARDOUS MATERIALS SHALL BE CLEANED UP IMMEDIATELY BY THE CONTRACTOR AND REPORTED TO THE PROJECT ENGINEER. IN EACH CASE WHERE THERE IS AN INCIDENT OF HAZARDOUS MATERIAL SPILL IN A REPORTABLE QUANITY OR ANY SPILL THAT COULD POSE A RISK TO SURFACE WATER OR GROUNDWATER, THE CONTRACTOR SHALL, AS SOON AS POSSIBLE, NOTIFY THE PROJECT ENGINEER AND THE FOLLOWING AGENCIES: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STREETSBORO WATER DEPARTMENT</w:t>
      </w:r>
    </w:p>
    <w:p>
      <w:pPr>
        <w:pStyle w:val="BodyText1"/>
        <w:keepNext/>
        <w:rPr>
          <w:rStyle w:val="DefaultParagraphFont"/>
          <w:rFonts w:ascii="Calibri" w:eastAsia="Calibri" w:hAnsi="Calibri" w:cs="Calibri"/>
        </w:rPr>
      </w:pPr>
      <w:r>
        <w:rPr>
          <w:rStyle w:val="DefaultParagraphFont"/>
          <w:rFonts w:ascii="Calibri" w:eastAsia="Calibri" w:hAnsi="Calibri" w:cs="Calibri"/>
        </w:rPr>
        <w:t>EMERGENCY/SERVICE: (STREETSBORO SERVICE DEPARTMENT) 330-626-2856</w:t>
      </w:r>
    </w:p>
    <w:p>
      <w:pPr>
        <w:pStyle w:val="BodyText1"/>
        <w:keepNext/>
        <w:rPr>
          <w:rStyle w:val="DefaultParagraphFont"/>
          <w:rFonts w:ascii="Calibri" w:eastAsia="Calibri" w:hAnsi="Calibri" w:cs="Calibri"/>
        </w:rPr>
      </w:pPr>
      <w:r>
        <w:rPr>
          <w:rStyle w:val="DefaultParagraphFont"/>
          <w:rFonts w:ascii="Calibri" w:eastAsia="Calibri" w:hAnsi="Calibri" w:cs="Calibri"/>
        </w:rPr>
        <w:t>EMERGENCY/SERVICE AFTER HOURS: (STREETSBORO POLICE DEPARTMENT NON-EMERGENCY) 330-626-4976</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STREETSBORO FIRE DEPARTMENT</w:t>
      </w:r>
    </w:p>
    <w:p>
      <w:pPr>
        <w:pStyle w:val="BodyText1"/>
        <w:keepNext/>
        <w:rPr>
          <w:rStyle w:val="DefaultParagraphFont"/>
          <w:rFonts w:ascii="Calibri" w:eastAsia="Calibri" w:hAnsi="Calibri" w:cs="Calibri"/>
        </w:rPr>
      </w:pPr>
      <w:r>
        <w:rPr>
          <w:rStyle w:val="DefaultParagraphFont"/>
          <w:rFonts w:ascii="Calibri" w:eastAsia="Calibri" w:hAnsi="Calibri" w:cs="Calibri"/>
        </w:rPr>
        <w:t>PHONE: 330-626-4664</w:t>
      </w:r>
    </w:p>
    <w:p>
      <w:pPr>
        <w:pStyle w:val="BodyText1"/>
        <w:keepNext/>
        <w:rPr>
          <w:rStyle w:val="DefaultParagraphFont"/>
          <w:rFonts w:ascii="Calibri" w:eastAsia="Calibri" w:hAnsi="Calibri" w:cs="Calibri"/>
        </w:rPr>
      </w:pPr>
      <w:r>
        <w:rPr>
          <w:rStyle w:val="DefaultParagraphFont"/>
          <w:rFonts w:ascii="Calibri" w:eastAsia="Calibri" w:hAnsi="Calibri" w:cs="Calibri"/>
        </w:rPr>
        <w:t>CALL 9-1-1 FOR ALL EMERGENCIES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CITY OF AKRON WATER DISTRIBUTION DIVISION</w:t>
      </w:r>
    </w:p>
    <w:p>
      <w:pPr>
        <w:pStyle w:val="BodyText1"/>
        <w:keepNext/>
        <w:rPr>
          <w:rStyle w:val="DefaultParagraphFont"/>
          <w:rFonts w:ascii="Calibri" w:eastAsia="Calibri" w:hAnsi="Calibri" w:cs="Calibri"/>
        </w:rPr>
      </w:pPr>
      <w:r>
        <w:rPr>
          <w:rStyle w:val="DefaultParagraphFont"/>
          <w:rFonts w:ascii="Calibri" w:eastAsia="Calibri" w:hAnsi="Calibri" w:cs="Calibri"/>
        </w:rPr>
        <w:t>FOR EMERGENCIES OR SECURITY CONCERNS: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PHONE: 330-375-2420 (24-HOUR DISPATCH)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OHIO EPA SPILL REPORTING - 24 HOUR EMERGENCY SERVICE</w:t>
      </w:r>
    </w:p>
    <w:p>
      <w:pPr>
        <w:pStyle w:val="BodyText1"/>
        <w:keepNext/>
        <w:rPr>
          <w:rStyle w:val="DefaultParagraphFont"/>
          <w:rFonts w:ascii="Calibri" w:eastAsia="Calibri" w:hAnsi="Calibri" w:cs="Calibri"/>
        </w:rPr>
      </w:pPr>
      <w:r>
        <w:rPr>
          <w:rStyle w:val="DefaultParagraphFont"/>
          <w:rFonts w:ascii="Calibri" w:eastAsia="Calibri" w:hAnsi="Calibri" w:cs="Calibri"/>
        </w:rPr>
        <w:t>800-282-9378</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PROVIDE AS MUCH OF THE FOLLOWING INFORMATION AS POSSIBLE: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TIME OBSERVED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LOCATION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MATERIAL RELEASED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PROBABLE SOURCE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VOLUME &amp; DURATION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PRESENT &amp; ANTICIPATED MOVEMENT OF CONTAMINANT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PERSONNEL ON SCENE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ACTIONS ALREADY INITIATED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PERSON(S) ON THE SCENE TO CONTACT.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DEVELOP A SPILL CONTAINMENT AND CLEANUP PLAN PRIOR TO THE START OF ANY CONSTRUCTION ACTIVITIES INCLUDING ANY NECESSARY CLEARING AND GRUBBING ACTIVITIES.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Description - Continued.pdf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ESA Studies Required.pdf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USFWS - Group 2 Mussel Survey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 Scenic River Field Review Forms.pdf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 Group 1 Mussel Surveys.pdf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 - ATB-20.3.25.pdf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 - ATB-322-5.28.pdf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 - ATB-534-1.06.pdf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 - POR-88-11.95.pdf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ATB-20.3.25.pdf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ATB-534-1.06.pdf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POR-88-11.95.pdf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TRU-5-19.17.pdf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 on Group 1 mussel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City of Akron.pdf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96678 D04 BH FY2018 (East)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96678 D04 BH FY2018 (East)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96678 D04 BH FY2018 (East)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96678 D04 BH FY2018 (East)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96678 D04 BH FY2018 (East)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2017-12-14T05:00:00+00:00</DateCompleted>
    <Internal_x0020_Only xmlns="df873bd8-8520-468a-8ecb-74db49e47217">No</Internal_x0020_Only>
    <FID xmlns="df873bd8-8520-468a-8ecb-74db49e47217">9175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5CBCA9F-F7B3-4D31-AD42-2AE69C5028E0}"/>
</file>

<file path=customXml/itemProps2.xml><?xml version="1.0" encoding="utf-8"?>
<ds:datastoreItem xmlns:ds="http://schemas.openxmlformats.org/officeDocument/2006/customXml" ds:itemID="{1CC63AA6-16AF-4F5B-9B42-8E768F07491B}"/>
</file>

<file path=customXml/itemProps3.xml><?xml version="1.0" encoding="utf-8"?>
<ds:datastoreItem xmlns:ds="http://schemas.openxmlformats.org/officeDocument/2006/customXml" ds:itemID="{747C8432-2E44-4B20-99F9-AC1B0BEBAED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